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3580F"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/>
          <w:snapToGrid w:val="0"/>
          <w:sz w:val="32"/>
          <w:u w:val="single"/>
        </w:rPr>
      </w:pPr>
    </w:p>
    <w:p w14:paraId="22A538D2"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/>
          <w:snapToGrid w:val="0"/>
          <w:sz w:val="32"/>
          <w:u w:val="single"/>
        </w:rPr>
      </w:pPr>
    </w:p>
    <w:p w14:paraId="15731D69"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/>
          <w:snapToGrid w:val="0"/>
          <w:sz w:val="44"/>
          <w:szCs w:val="44"/>
          <w:u w:val="single"/>
        </w:rPr>
      </w:pPr>
    </w:p>
    <w:p w14:paraId="7F397DDA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48"/>
          <w:szCs w:val="48"/>
          <w:lang w:val="en-US" w:eastAsia="zh-CN"/>
        </w:rPr>
        <w:t>江苏食品药品职业技术学院</w:t>
      </w:r>
    </w:p>
    <w:p w14:paraId="386DE9B4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48"/>
          <w:szCs w:val="48"/>
          <w:lang w:val="en-US" w:eastAsia="zh-CN"/>
        </w:rPr>
        <w:t>清廉园氛围营造项目</w:t>
      </w:r>
    </w:p>
    <w:p w14:paraId="5BEB8397">
      <w:pPr>
        <w:adjustRightInd w:val="0"/>
        <w:snapToGrid w:val="0"/>
        <w:spacing w:line="300" w:lineRule="auto"/>
        <w:jc w:val="center"/>
        <w:rPr>
          <w:rStyle w:val="11"/>
          <w:sz w:val="22"/>
          <w:szCs w:val="22"/>
        </w:rPr>
      </w:pPr>
    </w:p>
    <w:p w14:paraId="3BF43023">
      <w:pPr>
        <w:pStyle w:val="2"/>
        <w:rPr>
          <w:rStyle w:val="11"/>
          <w:sz w:val="22"/>
          <w:szCs w:val="22"/>
        </w:rPr>
      </w:pPr>
    </w:p>
    <w:p w14:paraId="5DF49DBC">
      <w:pPr>
        <w:pStyle w:val="2"/>
        <w:rPr>
          <w:rStyle w:val="11"/>
          <w:sz w:val="22"/>
          <w:szCs w:val="22"/>
        </w:rPr>
      </w:pPr>
    </w:p>
    <w:p w14:paraId="5C26876D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48"/>
          <w:szCs w:val="48"/>
          <w:lang w:val="en-US" w:eastAsia="zh-CN"/>
        </w:rPr>
        <w:t>校内招采文件</w:t>
      </w:r>
    </w:p>
    <w:p w14:paraId="5818D759">
      <w:pPr>
        <w:adjustRightInd w:val="0"/>
        <w:snapToGrid w:val="0"/>
        <w:spacing w:line="300" w:lineRule="auto"/>
        <w:jc w:val="center"/>
        <w:rPr>
          <w:rFonts w:ascii="仿宋_GB2312" w:hAnsi="仿宋_GB2312" w:eastAsia="仿宋_GB2312"/>
          <w:snapToGrid w:val="0"/>
          <w:sz w:val="30"/>
        </w:rPr>
      </w:pPr>
    </w:p>
    <w:p w14:paraId="160AE29C">
      <w:pPr>
        <w:adjustRightInd w:val="0"/>
        <w:snapToGrid w:val="0"/>
        <w:spacing w:line="300" w:lineRule="auto"/>
        <w:rPr>
          <w:rFonts w:ascii="仿宋_GB2312" w:hAnsi="仿宋_GB2312" w:eastAsia="仿宋_GB2312"/>
          <w:snapToGrid w:val="0"/>
          <w:sz w:val="72"/>
        </w:rPr>
      </w:pPr>
    </w:p>
    <w:p w14:paraId="3AA4453A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44"/>
          <w:szCs w:val="44"/>
          <w:lang w:val="en-US" w:eastAsia="zh-CN"/>
        </w:rPr>
      </w:pPr>
    </w:p>
    <w:p w14:paraId="269E4058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6"/>
          <w:szCs w:val="36"/>
          <w:lang w:val="en-US" w:eastAsia="zh-CN"/>
        </w:rPr>
        <w:t>江苏食品药品职业技术学院</w:t>
      </w:r>
    </w:p>
    <w:p w14:paraId="5E6E9C04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36"/>
          <w:szCs w:val="36"/>
          <w:lang w:val="en-US" w:eastAsia="zh-CN"/>
        </w:rPr>
      </w:pPr>
    </w:p>
    <w:p w14:paraId="1F5863EF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44"/>
          <w:szCs w:val="44"/>
          <w:lang w:val="en-US" w:eastAsia="zh-CN"/>
        </w:rPr>
      </w:pPr>
    </w:p>
    <w:p w14:paraId="11A7FDBE">
      <w:pPr>
        <w:adjustRightInd w:val="0"/>
        <w:snapToGrid w:val="0"/>
        <w:spacing w:line="300" w:lineRule="auto"/>
        <w:jc w:val="center"/>
        <w:rPr>
          <w:rFonts w:hint="default" w:ascii="方正黑体_GBK" w:hAnsi="方正黑体_GBK" w:eastAsia="方正黑体_GBK" w:cs="方正黑体_GBK"/>
          <w:snapToGrid w:val="0"/>
          <w:sz w:val="44"/>
          <w:szCs w:val="44"/>
          <w:lang w:val="en-US" w:eastAsia="zh-CN"/>
        </w:rPr>
      </w:pPr>
    </w:p>
    <w:p w14:paraId="7F53C0FE">
      <w:pPr>
        <w:adjustRightInd w:val="0"/>
        <w:snapToGrid w:val="0"/>
        <w:spacing w:line="300" w:lineRule="auto"/>
        <w:jc w:val="center"/>
        <w:rPr>
          <w:rFonts w:hint="eastAsia" w:ascii="方正黑体_GBK" w:hAnsi="方正黑体_GBK" w:eastAsia="方正黑体_GBK" w:cs="方正黑体_GBK"/>
          <w:snapToGrid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6"/>
          <w:szCs w:val="36"/>
          <w:lang w:val="en-US" w:eastAsia="zh-CN"/>
        </w:rPr>
        <w:t xml:space="preserve">  2025年9月</w:t>
      </w:r>
    </w:p>
    <w:p w14:paraId="6FE03D08">
      <w:pPr>
        <w:rPr>
          <w:rFonts w:hint="eastAsia" w:ascii="方正黑体_GBK" w:hAnsi="方正黑体_GBK" w:eastAsia="方正黑体_GBK" w:cs="方正黑体_GBK"/>
          <w:snapToGrid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6"/>
          <w:szCs w:val="36"/>
          <w:lang w:val="en-US" w:eastAsia="zh-CN"/>
        </w:rPr>
        <w:br w:type="page"/>
      </w:r>
    </w:p>
    <w:p w14:paraId="10F7DE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宋体" w:hAnsi="宋体"/>
          <w:bCs/>
          <w:iCs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江苏食品药品职业技术学院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纪委办公室、巡察办公室对校内清廉园氛围营造，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现对该项目进行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采购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，欢迎潜在供应商前来参与，具体要求如下：</w:t>
      </w:r>
    </w:p>
    <w:p w14:paraId="2C28848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ascii="Tahoma" w:hAnsi="Tahoma" w:eastAsia="Tahoma" w:cs="Tahoma"/>
        </w:rPr>
      </w:pPr>
      <w:bookmarkStart w:id="0" w:name="_Toc35393629"/>
      <w:bookmarkEnd w:id="0"/>
      <w:bookmarkStart w:id="1" w:name="_Toc28359089"/>
      <w:bookmarkEnd w:id="1"/>
      <w:bookmarkStart w:id="2" w:name="_Toc35393798"/>
      <w:bookmarkEnd w:id="2"/>
      <w:bookmarkStart w:id="3" w:name="_Toc28359012"/>
      <w:r>
        <w:rPr>
          <w:rFonts w:ascii="黑体" w:eastAsia="黑体" w:cs="黑体"/>
          <w:b w:val="0"/>
          <w:bCs w:val="0"/>
          <w:sz w:val="28"/>
          <w:szCs w:val="28"/>
        </w:rPr>
        <w:t>一、项目基本情况</w:t>
      </w:r>
      <w:bookmarkEnd w:id="3"/>
    </w:p>
    <w:p w14:paraId="28ADAF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default" w:ascii="Times New Roman" w:hAnsi="Times New Roman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项目名称：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清廉园氛围营造项目</w:t>
      </w:r>
    </w:p>
    <w:p w14:paraId="220DB3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采购方式：校内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招采</w:t>
      </w:r>
    </w:p>
    <w:p w14:paraId="601DE3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最高限价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：人民币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eastAsia="仿宋" w:cs="仿宋"/>
          <w:kern w:val="0"/>
          <w:sz w:val="28"/>
          <w:szCs w:val="28"/>
          <w:lang w:val="en-US" w:eastAsia="zh-CN" w:bidi="ar"/>
        </w:rPr>
        <w:t>.3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万元</w:t>
      </w:r>
    </w:p>
    <w:p w14:paraId="78A214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采购需求：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清廉园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氛围营造（详见附件1）</w:t>
      </w:r>
      <w:r>
        <w:rPr>
          <w:rFonts w:hint="eastAsia" w:eastAsia="仿宋" w:cs="仿宋"/>
          <w:kern w:val="0"/>
          <w:sz w:val="28"/>
          <w:szCs w:val="28"/>
          <w:lang w:eastAsia="zh-CN" w:bidi="ar"/>
        </w:rPr>
        <w:t>。</w:t>
      </w:r>
    </w:p>
    <w:p w14:paraId="67C821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合同履行期限：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三十日内项目完工，完工后十五个工作日内由使用部门组织专家验收</w:t>
      </w:r>
      <w:r>
        <w:rPr>
          <w:rFonts w:hint="eastAsia" w:eastAsia="仿宋" w:cs="仿宋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维保期三年。</w:t>
      </w:r>
    </w:p>
    <w:p w14:paraId="35401B3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hint="default" w:ascii="黑体" w:eastAsia="黑体" w:cs="黑体"/>
          <w:b w:val="0"/>
          <w:bCs w:val="0"/>
          <w:sz w:val="28"/>
          <w:szCs w:val="28"/>
        </w:rPr>
      </w:pPr>
      <w:bookmarkStart w:id="4" w:name="_Toc35393799"/>
      <w:bookmarkEnd w:id="4"/>
      <w:bookmarkStart w:id="5" w:name="_Toc28359013"/>
      <w:bookmarkEnd w:id="5"/>
      <w:bookmarkStart w:id="6" w:name="_Toc28359090"/>
      <w:bookmarkEnd w:id="6"/>
      <w:bookmarkStart w:id="7" w:name="_Toc35393630"/>
      <w:r>
        <w:rPr>
          <w:rFonts w:ascii="黑体" w:eastAsia="黑体" w:cs="黑体"/>
          <w:b w:val="0"/>
          <w:bCs w:val="0"/>
          <w:sz w:val="28"/>
          <w:szCs w:val="28"/>
        </w:rPr>
        <w:t>二、申请人的资格要求：</w:t>
      </w:r>
      <w:bookmarkEnd w:id="7"/>
    </w:p>
    <w:p w14:paraId="1BD902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ahoma" w:hAnsi="Tahoma" w:eastAsia="仿宋" w:cs="Tahoma"/>
          <w:szCs w:val="21"/>
          <w:lang w:eastAsia="zh-CN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.满足《中华人民共和国政府采购法》第二十二条规定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</w:p>
    <w:p w14:paraId="58429C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ahoma" w:hAnsi="Tahoma" w:eastAsia="仿宋" w:cs="Tahoma"/>
          <w:szCs w:val="21"/>
          <w:lang w:eastAsia="zh-CN"/>
        </w:rPr>
      </w:pPr>
      <w:bookmarkStart w:id="8" w:name="_Toc28359014"/>
      <w:bookmarkEnd w:id="8"/>
      <w:bookmarkStart w:id="9" w:name="_Toc28359091"/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2</w:t>
      </w:r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.本项目的特定资格要求：无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</w:p>
    <w:p w14:paraId="0ECF1C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.具有良好的社会信誉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未列入“信用中国”网（</w:t>
      </w:r>
      <w:r>
        <w:rPr>
          <w:rFonts w:ascii="Times New Roman" w:hAnsi="Times New Roman" w:eastAsia="仿宋"/>
          <w:kern w:val="0"/>
          <w:sz w:val="28"/>
          <w:szCs w:val="28"/>
          <w:lang w:bidi="ar"/>
        </w:rPr>
        <w:t>www.creditchina.gov.cn）失信被执行人名单，重大税收违法案件当事人名单和中国政府采购网（</w:t>
      </w:r>
      <w:r>
        <w:rPr>
          <w:rFonts w:ascii="Times New Roman" w:hAnsi="Times New Roman" w:eastAsia="Tahoma"/>
          <w:kern w:val="0"/>
          <w:szCs w:val="21"/>
          <w:lang w:bidi="ar"/>
        </w:rPr>
        <w:fldChar w:fldCharType="begin"/>
      </w:r>
      <w:r>
        <w:rPr>
          <w:rFonts w:ascii="Times New Roman" w:hAnsi="Times New Roman" w:eastAsia="Tahoma"/>
          <w:kern w:val="0"/>
          <w:szCs w:val="21"/>
          <w:lang w:bidi="ar"/>
        </w:rPr>
        <w:instrText xml:space="preserve"> HYPERLINK "http://www.ccgp.gov.cn/" </w:instrText>
      </w:r>
      <w:r>
        <w:rPr>
          <w:rFonts w:ascii="Times New Roman" w:hAnsi="Times New Roman" w:eastAsia="Tahoma"/>
          <w:kern w:val="0"/>
          <w:szCs w:val="21"/>
          <w:lang w:bidi="ar"/>
        </w:rPr>
        <w:fldChar w:fldCharType="separate"/>
      </w:r>
      <w:r>
        <w:rPr>
          <w:rStyle w:val="10"/>
          <w:rFonts w:ascii="Times New Roman" w:hAnsi="Times New Roman" w:eastAsia="仿宋"/>
          <w:color w:val="auto"/>
          <w:sz w:val="28"/>
          <w:szCs w:val="28"/>
          <w:u w:val="none"/>
        </w:rPr>
        <w:t>www.ccgp.gov.cn</w:t>
      </w:r>
      <w:r>
        <w:rPr>
          <w:rFonts w:ascii="Times New Roman" w:hAnsi="Times New Roman" w:eastAsia="Tahoma"/>
          <w:kern w:val="0"/>
          <w:szCs w:val="21"/>
          <w:lang w:bidi="ar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）的政府采购严重违法失信行为记录名单的供应商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。</w:t>
      </w:r>
    </w:p>
    <w:p w14:paraId="25836C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ascii="Tahoma" w:hAnsi="Tahoma" w:eastAsia="Tahoma" w:cs="Tahoma"/>
          <w:szCs w:val="21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.本项目不接受联合体投标。</w:t>
      </w:r>
    </w:p>
    <w:p w14:paraId="44F859F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textAlignment w:val="auto"/>
        <w:rPr>
          <w:rFonts w:hint="default" w:ascii="Tahoma" w:hAnsi="Tahoma" w:eastAsia="Tahoma" w:cs="Tahoma"/>
        </w:rPr>
      </w:pPr>
      <w:bookmarkStart w:id="10" w:name="_Toc28359015"/>
      <w:bookmarkEnd w:id="10"/>
      <w:bookmarkStart w:id="11" w:name="_Toc35393632"/>
      <w:bookmarkEnd w:id="11"/>
      <w:bookmarkStart w:id="12" w:name="_Toc28359092"/>
      <w:bookmarkEnd w:id="12"/>
      <w:bookmarkStart w:id="13" w:name="_Toc35393631"/>
      <w:bookmarkEnd w:id="13"/>
      <w:bookmarkStart w:id="14" w:name="_Toc35393801"/>
      <w:r>
        <w:rPr>
          <w:rFonts w:ascii="黑体" w:eastAsia="黑体" w:cs="黑体"/>
          <w:b w:val="0"/>
          <w:bCs w:val="0"/>
          <w:sz w:val="28"/>
          <w:szCs w:val="28"/>
        </w:rPr>
        <w:t>三、响应文件提交</w:t>
      </w:r>
      <w:bookmarkEnd w:id="14"/>
    </w:p>
    <w:p w14:paraId="64274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70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.响应文件组成：</w:t>
      </w:r>
    </w:p>
    <w:p w14:paraId="5D9C84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）营业执照副本（必须有，复印件加盖公章）；</w:t>
      </w:r>
    </w:p>
    <w:p w14:paraId="45F0A0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）对公账户证明（必须有，原件加盖公章），格式见附件</w:t>
      </w:r>
      <w:r>
        <w:rPr>
          <w:rFonts w:ascii="Times New Roman" w:hAnsi="Times New Roman" w:eastAsia="仿宋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；</w:t>
      </w:r>
    </w:p>
    <w:p w14:paraId="3174AB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（3）法人授权委托书（非法人参加，则必须有，原件加盖公章），格式见附件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；</w:t>
      </w:r>
    </w:p>
    <w:p w14:paraId="42C8B4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ascii="Times New Roman" w:hAnsi="Times New Roman" w:eastAsia="仿宋" w:cs="仿宋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）法人身份证（复印件加盖公章）；</w:t>
      </w:r>
    </w:p>
    <w:p w14:paraId="16DE41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ascii="Times New Roman" w:hAnsi="Times New Roman" w:eastAsia="仿宋" w:cs="仿宋"/>
          <w:kern w:val="0"/>
          <w:sz w:val="28"/>
          <w:szCs w:val="28"/>
          <w:lang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）被委托人身份证（非法人参加，则必须有，复印件加盖公章）；</w:t>
      </w:r>
    </w:p>
    <w:p w14:paraId="6D7AFC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ascii="Times New Roman" w:hAnsi="Times New Roman" w:eastAsia="仿宋" w:cs="仿宋"/>
          <w:kern w:val="0"/>
          <w:sz w:val="28"/>
          <w:szCs w:val="28"/>
          <w:lang w:bidi="ar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）报价表（必须有，原件加盖公章），格式见附件</w:t>
      </w:r>
      <w:r>
        <w:rPr>
          <w:rFonts w:hint="eastAsia" w:ascii="Times New Roman" w:hAnsi="Times New Roman" w:eastAsia="仿宋"/>
          <w:kern w:val="0"/>
          <w:sz w:val="28"/>
          <w:szCs w:val="28"/>
          <w:lang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；</w:t>
      </w:r>
    </w:p>
    <w:p w14:paraId="796EA9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ascii="Times New Roman" w:hAnsi="Times New Roman" w:eastAsia="仿宋" w:cs="仿宋"/>
          <w:kern w:val="0"/>
          <w:sz w:val="28"/>
          <w:szCs w:val="28"/>
          <w:lang w:bidi="ar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）其他证明材料。</w:t>
      </w:r>
    </w:p>
    <w:p w14:paraId="1256F2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.响应文件一式三份（一正贰副，于文件左上角标注正/副，当响应文件副本和响应文件正本不一致时，以正本为准），按以上顺序装订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加盖公章，密封至一个文件袋中。</w:t>
      </w:r>
    </w:p>
    <w:p w14:paraId="748D7F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获取询价文件</w:t>
      </w:r>
    </w:p>
    <w:p w14:paraId="2AD488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3.1 时间：2025年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9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月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日至2025年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9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月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2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日，每天上午9:00至11:00，下午14:30至17:00（北京时间，法定节假日除外）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；</w:t>
      </w:r>
    </w:p>
    <w:p w14:paraId="2ACA9C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3.2 方式：</w:t>
      </w: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  <w:lang w:bidi="ar"/>
        </w:rPr>
        <w:t>公告附件自行下载</w:t>
      </w:r>
      <w:r>
        <w:rPr>
          <w:rFonts w:hint="eastAsia" w:eastAsia="仿宋" w:cs="仿宋"/>
          <w:b/>
          <w:bCs/>
          <w:kern w:val="0"/>
          <w:sz w:val="28"/>
          <w:szCs w:val="28"/>
          <w:lang w:eastAsia="zh-CN" w:bidi="ar"/>
        </w:rPr>
        <w:t>。</w:t>
      </w:r>
    </w:p>
    <w:p w14:paraId="6D37AF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4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提交响应文件截止时间</w:t>
      </w:r>
    </w:p>
    <w:p w14:paraId="7E5633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4.1 2025年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9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月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2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日下午17点00分（北京时间）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；</w:t>
      </w:r>
    </w:p>
    <w:p w14:paraId="551AEC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4.2 递交方式：顺丰快递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；</w:t>
      </w:r>
    </w:p>
    <w:p w14:paraId="0BE6F5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地点：淮安市清江浦区枚乘东路4号江苏食品药品职业技术学院行政南楼四楼B411；</w:t>
      </w:r>
    </w:p>
    <w:p w14:paraId="64F979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收件人：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唐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老师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。</w:t>
      </w:r>
    </w:p>
    <w:p w14:paraId="6B74744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left"/>
        <w:textAlignment w:val="auto"/>
        <w:rPr>
          <w:rFonts w:hint="eastAsia" w:ascii="黑体" w:hAnsi="宋体" w:eastAsia="黑体" w:cs="黑体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="黑体" w:hAnsi="宋体" w:eastAsia="黑体" w:cs="黑体"/>
          <w:b w:val="0"/>
          <w:bCs w:val="0"/>
          <w:kern w:val="0"/>
          <w:sz w:val="28"/>
          <w:szCs w:val="28"/>
          <w:lang w:bidi="ar"/>
        </w:rPr>
        <w:t>、响应文件开启</w:t>
      </w:r>
    </w:p>
    <w:p w14:paraId="06BB9F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1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2025年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9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月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日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下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午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val="en-US" w:eastAsia="zh-CN" w:bidi="ar"/>
        </w:rPr>
        <w:t>15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点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0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0分（北京时间）</w:t>
      </w:r>
      <w:r>
        <w:rPr>
          <w:rFonts w:hint="eastAsia" w:eastAsia="仿宋" w:cs="仿宋"/>
          <w:b w:val="0"/>
          <w:bCs w:val="0"/>
          <w:kern w:val="0"/>
          <w:sz w:val="28"/>
          <w:szCs w:val="28"/>
          <w:lang w:eastAsia="zh-CN" w:bidi="ar"/>
        </w:rPr>
        <w:t>。</w:t>
      </w:r>
    </w:p>
    <w:p w14:paraId="740CFA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2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地点：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淮安市清江浦区枚乘东路4号江苏食品药品职业技术学院行政南楼四楼B411。</w:t>
      </w:r>
    </w:p>
    <w:p w14:paraId="36384B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55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3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  <w:lang w:bidi="ar"/>
        </w:rPr>
        <w:t>各潜在响应人无需到场</w:t>
      </w:r>
      <w:r>
        <w:rPr>
          <w:rFonts w:hint="eastAsia" w:ascii="Times New Roman" w:hAnsi="Times New Roman" w:eastAsia="仿宋" w:cs="仿宋"/>
          <w:b w:val="0"/>
          <w:bCs w:val="0"/>
          <w:kern w:val="0"/>
          <w:sz w:val="28"/>
          <w:szCs w:val="28"/>
          <w:lang w:bidi="ar"/>
        </w:rPr>
        <w:t>。</w:t>
      </w:r>
    </w:p>
    <w:p w14:paraId="270EC1B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eastAsia="黑体" w:cs="黑体"/>
          <w:b w:val="0"/>
          <w:bCs w:val="0"/>
          <w:kern w:val="0"/>
          <w:sz w:val="28"/>
          <w:szCs w:val="28"/>
          <w:lang w:val="en-US" w:eastAsia="zh-CN" w:bidi="ar"/>
        </w:rPr>
        <w:t>五、公告期限：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自本公告发布之日起5天。</w:t>
      </w:r>
    </w:p>
    <w:p w14:paraId="2E727D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 w:cs="黑体"/>
          <w:sz w:val="28"/>
          <w:szCs w:val="28"/>
        </w:rPr>
        <w:t>、</w:t>
      </w:r>
      <w:r>
        <w:rPr>
          <w:rFonts w:hint="eastAsia" w:ascii="黑体" w:hAnsi="宋体" w:eastAsia="黑体" w:cs="黑体"/>
          <w:kern w:val="0"/>
          <w:sz w:val="28"/>
          <w:szCs w:val="28"/>
        </w:rPr>
        <w:t>评价标准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最低评审价法。</w:t>
      </w:r>
    </w:p>
    <w:p w14:paraId="2B48A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760" w:firstLineChars="2400"/>
        <w:textAlignment w:val="auto"/>
        <w:rPr>
          <w:rFonts w:hint="eastAsia" w:ascii="宋体" w:hAnsi="宋体"/>
          <w:bCs/>
          <w:iCs/>
          <w:sz w:val="24"/>
        </w:rPr>
      </w:pPr>
    </w:p>
    <w:p w14:paraId="7E8CEAAF">
      <w:pPr>
        <w:pStyle w:val="2"/>
        <w:rPr>
          <w:rFonts w:hint="eastAsia"/>
        </w:rPr>
      </w:pPr>
    </w:p>
    <w:p w14:paraId="13CE8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江苏食品药品职业技术学院</w:t>
      </w:r>
    </w:p>
    <w:p w14:paraId="661942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202</w:t>
      </w:r>
      <w:r>
        <w:rPr>
          <w:rFonts w:ascii="Times New Roman" w:hAnsi="Times New Roman" w:eastAsia="仿宋" w:cs="仿宋"/>
          <w:kern w:val="0"/>
          <w:sz w:val="28"/>
          <w:szCs w:val="28"/>
          <w:lang w:bidi="ar"/>
        </w:rPr>
        <w:t>5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年0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月</w:t>
      </w:r>
      <w:r>
        <w:rPr>
          <w:rFonts w:hint="eastAsia" w:eastAsia="仿宋" w:cs="仿宋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t>日</w:t>
      </w:r>
    </w:p>
    <w:p w14:paraId="7E547F1D">
      <w:pP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lang w:bidi="ar"/>
        </w:rPr>
        <w:br w:type="page"/>
      </w:r>
    </w:p>
    <w:p w14:paraId="5F623BCC">
      <w:pPr>
        <w:rPr>
          <w:rFonts w:hint="eastAsia"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bCs/>
          <w:sz w:val="30"/>
          <w:szCs w:val="30"/>
        </w:rPr>
        <w:t>1</w:t>
      </w:r>
      <w:r>
        <w:rPr>
          <w:rFonts w:hint="eastAsia" w:ascii="黑体" w:hAnsi="黑体" w:eastAsia="黑体"/>
          <w:bCs/>
          <w:sz w:val="30"/>
          <w:szCs w:val="30"/>
        </w:rPr>
        <w:t>：采购需求</w:t>
      </w:r>
    </w:p>
    <w:p w14:paraId="61CBAE5D">
      <w:pPr>
        <w:pStyle w:val="5"/>
        <w:spacing w:line="520" w:lineRule="exact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一、项目基本情况</w:t>
      </w:r>
      <w:r>
        <w:rPr>
          <w:rFonts w:hint="eastAsia" w:ascii="Times New Roman" w:hAnsi="Times New Roman" w:cs="Times New Roman"/>
          <w:b/>
          <w:lang w:eastAsia="zh-CN"/>
        </w:rPr>
        <w:t>：</w:t>
      </w:r>
    </w:p>
    <w:p w14:paraId="3DF44EEB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4"/>
        </w:rPr>
        <w:t>项目内容：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因校园廉洁文化建设工作需要，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江苏食品药品职业技术学院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校内清廉园进行维护改造，打造兼具教育性、观赏性与互动性的廉洁文化空间，助力校园廉洁文化传播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营造浓厚的校园廉洁文化氛围。</w:t>
      </w:r>
    </w:p>
    <w:p w14:paraId="5C7E6A48">
      <w:pPr>
        <w:pStyle w:val="5"/>
        <w:numPr>
          <w:ilvl w:val="0"/>
          <w:numId w:val="1"/>
        </w:numPr>
        <w:spacing w:line="520" w:lineRule="exact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hAnsi="Times New Roman" w:cs="Times New Roman"/>
          <w:b/>
          <w:color w:val="000000"/>
        </w:rPr>
        <w:t>技术</w:t>
      </w:r>
      <w:r>
        <w:rPr>
          <w:rFonts w:ascii="Times New Roman" w:hAnsi="Times New Roman" w:cs="Times New Roman"/>
          <w:b/>
          <w:color w:val="000000"/>
        </w:rPr>
        <w:t>标准：</w:t>
      </w:r>
    </w:p>
    <w:p w14:paraId="4C29A238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1.清廉园文化氛围装饰制作</w:t>
      </w:r>
    </w:p>
    <w:p w14:paraId="3E0F168E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（1）制作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块廉洁文化艺术装置（具体设计、尺寸见附件5廉洁文化氛围方案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094B1ABC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（2）采用镀锌钢板耐用材料进行制作，确保装饰效果持久，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制作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材料需提供材料样品。</w:t>
      </w:r>
    </w:p>
    <w:p w14:paraId="67155383">
      <w:pPr>
        <w:pStyle w:val="5"/>
        <w:spacing w:line="400" w:lineRule="exact"/>
        <w:ind w:firstLine="420" w:firstLineChars="200"/>
        <w:jc w:val="left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（3）采用烤漆技术，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环保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性，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耐候性，‌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防腐性能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，符合校园安全标准。表面涂层室外可见部位需达到A级面标准。​</w:t>
      </w:r>
    </w:p>
    <w:p w14:paraId="0C34FD8E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清廉园文化氛围装饰安装</w:t>
      </w:r>
    </w:p>
    <w:p w14:paraId="32D13BE4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艺术装置安装时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埋入土壤中的深度在20厘米至30厘米之间，确保其稳固与美观。</w:t>
      </w:r>
    </w:p>
    <w:p w14:paraId="38C93865">
      <w:pPr>
        <w:pStyle w:val="5"/>
        <w:spacing w:line="400" w:lineRule="exact"/>
        <w:ind w:firstLine="420" w:firstLineChars="200"/>
        <w:jc w:val="lef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负责施工期间的现场管理，包括设置安全警示标识、采取防尘降噪措施（避免影响正常教学秩序）、分类处理施工废料（不得随意丢弃），施工结束后需对现场进行全面清洁，恢复场地原貌。</w:t>
      </w:r>
    </w:p>
    <w:p w14:paraId="11503500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3.清廉园宣传栏维护</w:t>
      </w:r>
    </w:p>
    <w:p w14:paraId="5B5C66CE">
      <w:pPr>
        <w:pStyle w:val="5"/>
        <w:spacing w:line="400" w:lineRule="exact"/>
        <w:ind w:firstLine="420" w:firstLineChars="200"/>
        <w:jc w:val="left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对清廉园现有文化展板等装置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维护，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完成修补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粉刷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58DC18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4.清廉园宣传栏、文化氛围装饰内容更新。</w:t>
      </w:r>
    </w:p>
    <w:p w14:paraId="18BF2AC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清廉园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宣传栏和文化氛围装饰中可以替换内容的部分每年更新至少2次。每次更新需在15天内完成。</w:t>
      </w:r>
    </w:p>
    <w:p w14:paraId="7252AD20">
      <w:pPr>
        <w:pStyle w:val="5"/>
        <w:numPr>
          <w:ilvl w:val="0"/>
          <w:numId w:val="1"/>
        </w:numPr>
        <w:spacing w:line="400" w:lineRule="exact"/>
        <w:ind w:left="0" w:leftChars="0" w:firstLine="0" w:firstLineChars="0"/>
        <w:jc w:val="left"/>
        <w:rPr>
          <w:rFonts w:hint="default" w:ascii="Times New Roman" w:hAnsi="Times New Roman"/>
          <w:b/>
          <w:color w:val="000000"/>
          <w:lang w:val="en-US" w:eastAsia="zh-CN"/>
        </w:rPr>
      </w:pPr>
      <w:r>
        <w:rPr>
          <w:rFonts w:hint="eastAsia" w:ascii="Times New Roman" w:hAnsi="Times New Roman"/>
          <w:b/>
          <w:color w:val="000000"/>
        </w:rPr>
        <w:t>质量保证及售后服务</w:t>
      </w:r>
    </w:p>
    <w:p w14:paraId="31D9CEBD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（1）所有商品和服务（艺术装置制作和安装、宣传栏更新维护）质保期三年。</w:t>
      </w:r>
    </w:p>
    <w:p w14:paraId="3264A521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（2）质保期内若出现涂层粉化、褪色、开裂、剥落、倾倒等问题，投标人需在10天内完成维修或重做，相关费用由投标人承担。</w:t>
      </w:r>
    </w:p>
    <w:p w14:paraId="61071550"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四、付款方式</w:t>
      </w:r>
    </w:p>
    <w:p w14:paraId="3235508F">
      <w:pPr>
        <w:pStyle w:val="5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验收合格后一次性付清。</w:t>
      </w:r>
    </w:p>
    <w:p w14:paraId="06621598">
      <w:pPr>
        <w:pStyle w:val="5"/>
        <w:spacing w:line="400" w:lineRule="exact"/>
        <w:jc w:val="left"/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kern w:val="2"/>
          <w:sz w:val="21"/>
          <w:szCs w:val="24"/>
          <w:lang w:val="en-US" w:eastAsia="zh-CN" w:bidi="ar-SA"/>
        </w:rPr>
        <w:t>五、</w:t>
      </w:r>
      <w:r>
        <w:rPr>
          <w:rFonts w:hint="eastAsia" w:ascii="Times New Roman" w:hAnsi="Times New Roman" w:eastAsia="宋体" w:cs="Times New Roman"/>
          <w:b/>
          <w:kern w:val="2"/>
          <w:sz w:val="21"/>
          <w:szCs w:val="24"/>
          <w:lang w:val="en-US" w:eastAsia="zh-CN" w:bidi="ar-SA"/>
        </w:rPr>
        <w:t>验收方式</w:t>
      </w:r>
    </w:p>
    <w:p w14:paraId="38DEE66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三十日内项目完工，完工后十五个工作日内由使用部门组织专家验收。</w:t>
      </w:r>
    </w:p>
    <w:p w14:paraId="6AF788B4">
      <w:pPr>
        <w:pStyle w:val="5"/>
        <w:spacing w:line="400" w:lineRule="exact"/>
        <w:jc w:val="left"/>
        <w:rPr>
          <w:rFonts w:hint="eastAsia" w:ascii="Times New Roman" w:hAnsi="Times New Roman" w:cs="Times New Roman"/>
          <w:b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kern w:val="2"/>
          <w:sz w:val="21"/>
          <w:szCs w:val="24"/>
          <w:lang w:val="en-US" w:eastAsia="zh-CN" w:bidi="ar-SA"/>
        </w:rPr>
        <w:t>六、报价样表、最高限价及限价测算</w:t>
      </w:r>
    </w:p>
    <w:p w14:paraId="242C6F7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供应商报价是采购文件所确定的全部工作内容的价格体现，除非合同中另有规定，报出的单价及总价，必须包括所供全部材料的生产、运输、货物到达用户指定地点后的卸货、组装及使用过程中的劳力、管理、损耗、材料、包装、动力、检测、售后服务费、保险、利润、税收以及风险费等全部费用。</w:t>
      </w:r>
    </w:p>
    <w:p w14:paraId="4EDECBC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（2）本次采购，供应商应按采购文件要求编制报价表，报价表必须详细列明所报价格的组成内容，报价应是优惠后的报价。</w:t>
      </w:r>
    </w:p>
    <w:p w14:paraId="704D877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（3）响应报价方式采用固定总价报价。供应商应充分考虑服务期间材料的政策性调整和市场风险，确定风险系数计入总报价，报价确定后不作调整。详见附件4。</w:t>
      </w:r>
    </w:p>
    <w:p w14:paraId="26EE9199">
      <w:pPr>
        <w:pStyle w:val="5"/>
        <w:spacing w:line="520" w:lineRule="exact"/>
        <w:ind w:firstLine="480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供应商须按照附件</w:t>
      </w:r>
      <w:r>
        <w:rPr>
          <w:rFonts w:ascii="Times New Roman" w:hAnsi="Times New Roman" w:cs="Times New Roman"/>
          <w:b/>
        </w:rPr>
        <w:t>4</w:t>
      </w:r>
      <w:r>
        <w:rPr>
          <w:rFonts w:hint="eastAsia" w:ascii="Times New Roman" w:hAnsi="Times New Roman" w:cs="Times New Roman"/>
          <w:b/>
        </w:rPr>
        <w:t>报价表格式进行完整报价，合计报价超过最高限价属于无效投标。</w:t>
      </w:r>
    </w:p>
    <w:p w14:paraId="5BC0AACB">
      <w:pPr>
        <w:widowControl/>
        <w:snapToGrid w:val="0"/>
        <w:spacing w:line="288" w:lineRule="auto"/>
        <w:ind w:left="376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</w:p>
    <w:p w14:paraId="0965215D">
      <w:pPr>
        <w:widowControl/>
        <w:jc w:val="left"/>
        <w:rPr>
          <w:rFonts w:ascii="仿宋_GB2312" w:hAnsi="宋体" w:eastAsia="仿宋_GB2312"/>
          <w:sz w:val="28"/>
          <w:szCs w:val="28"/>
        </w:rPr>
      </w:pPr>
    </w:p>
    <w:p w14:paraId="58568C62">
      <w:pPr>
        <w:widowControl/>
        <w:snapToGrid w:val="0"/>
        <w:spacing w:line="288" w:lineRule="auto"/>
        <w:rPr>
          <w:rFonts w:ascii="仿宋_GB2312" w:hAnsi="仿宋_GB2312" w:eastAsia="仿宋_GB2312"/>
          <w:sz w:val="24"/>
          <w:szCs w:val="28"/>
        </w:rPr>
      </w:pPr>
    </w:p>
    <w:p w14:paraId="638891E2">
      <w:pPr>
        <w:widowControl/>
        <w:snapToGrid w:val="0"/>
        <w:spacing w:line="288" w:lineRule="auto"/>
        <w:ind w:left="376"/>
        <w:jc w:val="center"/>
        <w:rPr>
          <w:rFonts w:hint="eastAsia" w:ascii="仿宋_GB2312" w:hAnsi="仿宋_GB2312" w:eastAsia="仿宋_GB2312"/>
          <w:sz w:val="24"/>
          <w:szCs w:val="28"/>
          <w:lang w:eastAsia="zh-CN"/>
        </w:rPr>
      </w:pPr>
    </w:p>
    <w:p w14:paraId="05DF5776">
      <w:pPr>
        <w:widowControl/>
        <w:spacing w:before="43" w:line="360" w:lineRule="auto"/>
        <w:rPr>
          <w:rFonts w:ascii="仿宋_GB2312" w:hAnsi="仿宋_GB2312" w:eastAsia="仿宋_GB2312"/>
          <w:sz w:val="24"/>
          <w:szCs w:val="28"/>
        </w:rPr>
      </w:pPr>
    </w:p>
    <w:p w14:paraId="251707F2">
      <w:pPr>
        <w:widowControl/>
        <w:spacing w:before="43" w:line="360" w:lineRule="auto"/>
        <w:rPr>
          <w:rFonts w:ascii="仿宋_GB2312" w:hAnsi="仿宋_GB2312" w:eastAsia="仿宋_GB2312"/>
          <w:sz w:val="24"/>
          <w:szCs w:val="28"/>
        </w:rPr>
        <w:sectPr>
          <w:pgSz w:w="11906" w:h="16838"/>
          <w:pgMar w:top="1440" w:right="1080" w:bottom="1440" w:left="1080" w:header="851" w:footer="992" w:gutter="0"/>
          <w:cols w:space="720" w:num="1"/>
          <w:formProt w:val="0"/>
          <w:docGrid w:linePitch="326" w:charSpace="-4916"/>
        </w:sectPr>
      </w:pPr>
    </w:p>
    <w:p w14:paraId="604C8EB7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</w:rPr>
        <w:t>2</w:t>
      </w:r>
      <w:r>
        <w:rPr>
          <w:rFonts w:hint="eastAsia" w:ascii="黑体" w:hAnsi="黑体" w:eastAsia="黑体"/>
          <w:sz w:val="30"/>
          <w:szCs w:val="30"/>
        </w:rPr>
        <w:t>：</w:t>
      </w:r>
      <w:bookmarkStart w:id="15" w:name="_Toc326662047"/>
      <w:bookmarkStart w:id="16" w:name="_Toc10560"/>
      <w:r>
        <w:rPr>
          <w:rFonts w:hint="eastAsia" w:ascii="黑体" w:hAnsi="黑体" w:eastAsia="黑体"/>
          <w:sz w:val="30"/>
          <w:szCs w:val="30"/>
        </w:rPr>
        <w:t>对公账户证明</w:t>
      </w:r>
    </w:p>
    <w:p w14:paraId="04277F73"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公司账户证明</w:t>
      </w:r>
    </w:p>
    <w:p w14:paraId="792F7696"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400F8038">
      <w:pPr>
        <w:adjustRightInd w:val="0"/>
        <w:snapToGrid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致：江苏食品药品职业技术学院</w:t>
      </w:r>
    </w:p>
    <w:p w14:paraId="0153B064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我公司对公账户信息如下：</w:t>
      </w:r>
    </w:p>
    <w:p w14:paraId="57CFABD3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CF419F5">
      <w:pPr>
        <w:adjustRightInd w:val="0"/>
        <w:snapToGrid w:val="0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开户名称： </w:t>
      </w:r>
    </w:p>
    <w:p w14:paraId="554994C5">
      <w:pPr>
        <w:adjustRightInd w:val="0"/>
        <w:snapToGrid w:val="0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开户银行： </w:t>
      </w:r>
    </w:p>
    <w:p w14:paraId="3E679B62">
      <w:pPr>
        <w:adjustRightInd w:val="0"/>
        <w:snapToGrid w:val="0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 户 号： </w:t>
      </w:r>
    </w:p>
    <w:p w14:paraId="226D4F2C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F7E4EC0">
      <w:pPr>
        <w:adjustRightInd w:val="0"/>
        <w:snapToGrid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如我公司中标，将来往来款项结算请贵校将款项按以上账户支付，特此证明！</w:t>
      </w:r>
    </w:p>
    <w:p w14:paraId="31D3E275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2E698842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00B40A3E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637100FA">
      <w:pPr>
        <w:adjustRightInd w:val="0"/>
        <w:snapToGrid w:val="0"/>
        <w:ind w:left="2874" w:leftChars="1064" w:hanging="640" w:hanging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4A26CBCD">
      <w:pPr>
        <w:adjustRightInd w:val="0"/>
        <w:snapToGrid w:val="0"/>
        <w:ind w:left="2872" w:leftChars="1368"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00B04BE">
      <w:pPr>
        <w:adjustRightInd w:val="0"/>
        <w:snapToGrid w:val="0"/>
        <w:ind w:right="635"/>
        <w:jc w:val="left"/>
        <w:rPr>
          <w:rFonts w:hint="eastAsia"/>
          <w:sz w:val="32"/>
          <w:szCs w:val="32"/>
        </w:rPr>
      </w:pPr>
    </w:p>
    <w:p w14:paraId="4434CD04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5EB04DA0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518ABE65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309144CD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24EDE37A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7F296972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7D79C77E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4C723F75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64D19FC7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137CA7D3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79F8250E">
      <w:pPr>
        <w:adjustRightInd w:val="0"/>
        <w:snapToGrid w:val="0"/>
        <w:spacing w:line="360" w:lineRule="auto"/>
        <w:ind w:firstLine="720" w:firstLineChars="225"/>
        <w:rPr>
          <w:rFonts w:hint="eastAsia"/>
          <w:sz w:val="32"/>
          <w:szCs w:val="32"/>
        </w:rPr>
      </w:pPr>
    </w:p>
    <w:p w14:paraId="4A75E3D7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</w:rPr>
        <w:t>3</w:t>
      </w:r>
      <w:r>
        <w:rPr>
          <w:rFonts w:hint="eastAsia" w:ascii="黑体" w:hAnsi="黑体" w:eastAsia="黑体"/>
          <w:sz w:val="30"/>
          <w:szCs w:val="30"/>
        </w:rPr>
        <w:t>：授权委托书格式</w:t>
      </w:r>
    </w:p>
    <w:p w14:paraId="13D59F28">
      <w:pPr>
        <w:keepNext/>
        <w:adjustRightInd w:val="0"/>
        <w:snapToGrid w:val="0"/>
        <w:jc w:val="center"/>
        <w:outlineLvl w:val="1"/>
        <w:rPr>
          <w:rFonts w:hint="eastAsia" w:ascii="Arial Black" w:hAnsi="Arial Black"/>
          <w:b/>
          <w:bCs/>
          <w:sz w:val="36"/>
          <w:szCs w:val="36"/>
        </w:rPr>
      </w:pPr>
      <w:r>
        <w:rPr>
          <w:rFonts w:hint="eastAsia" w:ascii="Arial Black" w:hAnsi="Arial Black"/>
          <w:b/>
          <w:bCs/>
          <w:sz w:val="36"/>
          <w:szCs w:val="36"/>
        </w:rPr>
        <w:t xml:space="preserve"> 授 权 委 托 书</w:t>
      </w:r>
      <w:bookmarkEnd w:id="15"/>
      <w:bookmarkEnd w:id="16"/>
    </w:p>
    <w:p w14:paraId="52C55598">
      <w:pPr>
        <w:adjustRightInd w:val="0"/>
        <w:snapToGrid w:val="0"/>
        <w:spacing w:after="120" w:line="360" w:lineRule="auto"/>
        <w:ind w:firstLine="2640" w:firstLineChars="1100"/>
        <w:rPr>
          <w:rFonts w:hint="eastAsia" w:ascii="宋体"/>
          <w:sz w:val="24"/>
          <w:szCs w:val="20"/>
        </w:rPr>
      </w:pPr>
    </w:p>
    <w:p w14:paraId="2F3B26A2">
      <w:pPr>
        <w:widowControl/>
        <w:adjustRightInd w:val="0"/>
        <w:snapToGrid w:val="0"/>
        <w:spacing w:after="156" w:afterLines="50" w:line="360" w:lineRule="auto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本人________（姓名）系___________（企业）的法定代表人，现委托___________（身份证号：_____________）为我单位代理人。</w:t>
      </w:r>
    </w:p>
    <w:p w14:paraId="089BBE76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代理人根据授权，以我单位名义参加江苏食品药品职业技术学院</w:t>
      </w:r>
      <w:r>
        <w:rPr>
          <w:rFonts w:hint="eastAsia" w:ascii="Times New Roman" w:hAnsi="Times New Roman"/>
          <w:sz w:val="24"/>
          <w:u w:val="single"/>
          <w:lang w:val="en-US" w:eastAsia="zh-CN"/>
        </w:rPr>
        <w:t>清廉园文化氛围营造</w:t>
      </w:r>
      <w:r>
        <w:rPr>
          <w:rFonts w:hint="eastAsia" w:ascii="Times New Roman" w:hAnsi="Times New Roman"/>
          <w:sz w:val="24"/>
          <w:u w:val="single"/>
        </w:rPr>
        <w:t>服务项目</w:t>
      </w:r>
      <w:r>
        <w:rPr>
          <w:rFonts w:hint="eastAsia" w:ascii="Times New Roman" w:hAnsi="Times New Roman"/>
          <w:sz w:val="24"/>
        </w:rPr>
        <w:t>采购</w:t>
      </w:r>
      <w:r>
        <w:rPr>
          <w:rFonts w:hint="eastAsia" w:ascii="宋体" w:hAnsi="宋体"/>
          <w:kern w:val="0"/>
          <w:sz w:val="24"/>
        </w:rPr>
        <w:t>活动。代理人进行的签署、澄清、说明、补正、递交、撤回、修改的响应文件，参与询价、合同谈判、签订合同和处理其他有关事宜，其法律后果由我单位承担。</w:t>
      </w:r>
    </w:p>
    <w:p w14:paraId="5058DB62">
      <w:pPr>
        <w:widowControl/>
        <w:adjustRightInd w:val="0"/>
        <w:snapToGrid w:val="0"/>
        <w:spacing w:after="156" w:afterLines="50" w:line="360" w:lineRule="auto"/>
        <w:ind w:left="48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委托期限：</w:t>
      </w:r>
      <w:r>
        <w:rPr>
          <w:rFonts w:hint="eastAsia" w:ascii="宋体" w:hAnsi="宋体"/>
          <w:kern w:val="0"/>
          <w:sz w:val="24"/>
          <w:u w:val="single"/>
        </w:rPr>
        <w:t xml:space="preserve">                               </w:t>
      </w:r>
      <w:r>
        <w:rPr>
          <w:rFonts w:hint="eastAsia" w:ascii="宋体" w:hAnsi="宋体"/>
          <w:kern w:val="0"/>
          <w:sz w:val="24"/>
        </w:rPr>
        <w:t>。</w:t>
      </w:r>
    </w:p>
    <w:p w14:paraId="4A31504A">
      <w:pPr>
        <w:widowControl/>
        <w:adjustRightInd w:val="0"/>
        <w:snapToGrid w:val="0"/>
        <w:spacing w:after="156" w:afterLines="50" w:line="360" w:lineRule="auto"/>
        <w:ind w:left="48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代理人无转委托权。</w:t>
      </w:r>
    </w:p>
    <w:p w14:paraId="6130E0BB">
      <w:pPr>
        <w:widowControl/>
        <w:adjustRightInd w:val="0"/>
        <w:snapToGrid w:val="0"/>
        <w:spacing w:after="156" w:afterLines="50" w:line="360" w:lineRule="auto"/>
        <w:ind w:left="48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附：法定代表人身份证明</w:t>
      </w:r>
    </w:p>
    <w:p w14:paraId="6CFCB8C3">
      <w:pPr>
        <w:widowControl/>
        <w:adjustRightInd w:val="0"/>
        <w:snapToGrid w:val="0"/>
        <w:spacing w:line="480" w:lineRule="auto"/>
        <w:ind w:left="480" w:leftChars="229"/>
        <w:jc w:val="left"/>
        <w:rPr>
          <w:rFonts w:hint="eastAsia" w:ascii="宋体" w:hAnsi="宋体"/>
          <w:kern w:val="0"/>
          <w:sz w:val="24"/>
        </w:rPr>
      </w:pPr>
    </w:p>
    <w:p w14:paraId="54B23EB2">
      <w:pPr>
        <w:widowControl/>
        <w:adjustRightInd w:val="0"/>
        <w:snapToGrid w:val="0"/>
        <w:spacing w:line="480" w:lineRule="auto"/>
        <w:ind w:left="480" w:leftChars="229"/>
        <w:jc w:val="left"/>
        <w:rPr>
          <w:rFonts w:hint="eastAsia" w:ascii="宋体" w:hAnsi="宋体"/>
          <w:kern w:val="0"/>
          <w:sz w:val="24"/>
        </w:rPr>
      </w:pPr>
    </w:p>
    <w:p w14:paraId="194FA223">
      <w:pPr>
        <w:widowControl/>
        <w:adjustRightInd w:val="0"/>
        <w:snapToGrid w:val="0"/>
        <w:spacing w:line="480" w:lineRule="auto"/>
        <w:ind w:left="480" w:leftChars="229" w:firstLine="4200" w:firstLineChars="175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企业：</w:t>
      </w:r>
      <w:r>
        <w:rPr>
          <w:rFonts w:hint="eastAsia" w:ascii="宋体" w:hAnsi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/>
          <w:kern w:val="0"/>
          <w:sz w:val="24"/>
        </w:rPr>
        <w:t>（盖单位章）</w:t>
      </w:r>
    </w:p>
    <w:p w14:paraId="1EF1C1C3">
      <w:pPr>
        <w:widowControl/>
        <w:adjustRightInd w:val="0"/>
        <w:snapToGrid w:val="0"/>
        <w:spacing w:line="480" w:lineRule="auto"/>
        <w:ind w:left="480" w:leftChars="229" w:firstLine="4200" w:firstLineChars="175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法定代表人：</w:t>
      </w:r>
      <w:r>
        <w:rPr>
          <w:rFonts w:hint="eastAsia" w:ascii="宋体" w:hAnsi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kern w:val="0"/>
          <w:sz w:val="24"/>
        </w:rPr>
        <w:t>（签字）</w:t>
      </w:r>
    </w:p>
    <w:p w14:paraId="6073801A">
      <w:pPr>
        <w:widowControl/>
        <w:adjustRightInd w:val="0"/>
        <w:snapToGrid w:val="0"/>
        <w:spacing w:line="480" w:lineRule="auto"/>
        <w:ind w:left="480" w:leftChars="229" w:firstLine="4200" w:firstLineChars="175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委托代理人：</w:t>
      </w:r>
      <w:r>
        <w:rPr>
          <w:rFonts w:hint="eastAsia" w:ascii="宋体" w:hAnsi="宋体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kern w:val="0"/>
          <w:sz w:val="24"/>
        </w:rPr>
        <w:t>（签字）</w:t>
      </w:r>
    </w:p>
    <w:p w14:paraId="56B26D22">
      <w:pPr>
        <w:widowControl/>
        <w:adjustRightInd w:val="0"/>
        <w:snapToGrid w:val="0"/>
        <w:spacing w:line="480" w:lineRule="auto"/>
        <w:ind w:firstLine="5040" w:firstLineChars="2100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年    月    日</w:t>
      </w:r>
    </w:p>
    <w:p w14:paraId="0309D803">
      <w:pPr>
        <w:keepNext/>
        <w:adjustRightInd w:val="0"/>
        <w:snapToGrid w:val="0"/>
        <w:outlineLvl w:val="1"/>
        <w:rPr>
          <w:rFonts w:ascii="Arial Black" w:hAnsi="Arial Black"/>
          <w:b/>
          <w:bCs/>
          <w:sz w:val="36"/>
          <w:szCs w:val="36"/>
        </w:rPr>
        <w:sectPr>
          <w:headerReference r:id="rId3" w:type="default"/>
          <w:pgSz w:w="11906" w:h="16838"/>
          <w:pgMar w:top="1134" w:right="1134" w:bottom="1134" w:left="1134" w:header="851" w:footer="567" w:gutter="0"/>
          <w:cols w:space="720" w:num="1"/>
          <w:titlePg/>
          <w:docGrid w:type="linesAndChars" w:linePitch="312" w:charSpace="0"/>
        </w:sectPr>
      </w:pPr>
    </w:p>
    <w:p w14:paraId="3AF77FA9">
      <w:pPr>
        <w:rPr>
          <w:rFonts w:hint="eastAsia" w:ascii="黑体" w:hAnsi="黑体" w:eastAsia="黑体"/>
          <w:bCs/>
          <w:sz w:val="30"/>
          <w:szCs w:val="30"/>
        </w:rPr>
      </w:pPr>
      <w:r>
        <w:rPr>
          <w:rFonts w:ascii="Arial Black" w:hAnsi="Arial Black"/>
          <w:bCs/>
          <w:sz w:val="28"/>
          <w:szCs w:val="28"/>
        </w:rPr>
        <w:tab/>
      </w: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/>
          <w:sz w:val="30"/>
          <w:szCs w:val="30"/>
        </w:rPr>
        <w:t>4</w:t>
      </w:r>
      <w:r>
        <w:rPr>
          <w:rFonts w:hint="eastAsia" w:ascii="黑体" w:hAnsi="黑体" w:eastAsia="黑体"/>
          <w:sz w:val="30"/>
          <w:szCs w:val="30"/>
        </w:rPr>
        <w:t>：</w:t>
      </w:r>
      <w:r>
        <w:rPr>
          <w:rFonts w:hint="eastAsia" w:ascii="黑体" w:hAnsi="黑体" w:eastAsia="黑体"/>
          <w:bCs/>
          <w:sz w:val="30"/>
          <w:szCs w:val="30"/>
        </w:rPr>
        <w:t>报价表</w:t>
      </w:r>
    </w:p>
    <w:p w14:paraId="113EFB7D">
      <w:pPr>
        <w:pStyle w:val="2"/>
        <w:rPr>
          <w:rFonts w:hint="eastAsia"/>
        </w:rPr>
      </w:pPr>
    </w:p>
    <w:p w14:paraId="72E7FF97">
      <w:pPr>
        <w:adjustRightInd w:val="0"/>
        <w:snapToGrid w:val="0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报价表</w:t>
      </w:r>
    </w:p>
    <w:p w14:paraId="0942E151">
      <w:pPr>
        <w:spacing w:line="276" w:lineRule="auto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01"/>
        <w:gridCol w:w="1360"/>
        <w:gridCol w:w="3364"/>
        <w:gridCol w:w="1005"/>
        <w:gridCol w:w="963"/>
      </w:tblGrid>
      <w:tr w14:paraId="55995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6" w:type="pct"/>
            <w:shd w:val="clear" w:color="auto" w:fill="auto"/>
            <w:vAlign w:val="center"/>
          </w:tcPr>
          <w:p w14:paraId="72BB80C2">
            <w:pPr>
              <w:spacing w:line="276" w:lineRule="auto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序号</w:t>
            </w:r>
          </w:p>
        </w:tc>
        <w:tc>
          <w:tcPr>
            <w:tcW w:w="1444" w:type="pct"/>
            <w:gridSpan w:val="2"/>
            <w:shd w:val="clear" w:color="auto" w:fill="auto"/>
            <w:vAlign w:val="center"/>
          </w:tcPr>
          <w:p w14:paraId="105CB532">
            <w:pPr>
              <w:spacing w:line="276" w:lineRule="auto"/>
              <w:jc w:val="center"/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产品名称</w:t>
            </w:r>
          </w:p>
        </w:tc>
        <w:tc>
          <w:tcPr>
            <w:tcW w:w="1974" w:type="pct"/>
            <w:shd w:val="clear" w:color="auto" w:fill="auto"/>
            <w:vAlign w:val="center"/>
          </w:tcPr>
          <w:p w14:paraId="7AB5B751">
            <w:pPr>
              <w:spacing w:line="276" w:lineRule="auto"/>
              <w:jc w:val="center"/>
              <w:rPr>
                <w:rFonts w:hint="default" w:ascii="仿宋_GB2312" w:hAnsi="仿宋_GB2312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规格/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型号</w:t>
            </w:r>
            <w:r>
              <w:rPr>
                <w:rFonts w:hint="eastAsia" w:ascii="仿宋_GB2312" w:hAnsi="仿宋_GB2312" w:eastAsia="仿宋_GB2312"/>
                <w:b/>
                <w:sz w:val="24"/>
                <w:lang w:val="en-US" w:eastAsia="zh-CN"/>
              </w:rPr>
              <w:t>/参数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31D0097">
            <w:pPr>
              <w:spacing w:line="276" w:lineRule="auto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数量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1A404E">
            <w:pPr>
              <w:spacing w:line="276" w:lineRule="auto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总价</w:t>
            </w:r>
          </w:p>
        </w:tc>
      </w:tr>
      <w:tr w14:paraId="0696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pct"/>
            <w:vMerge w:val="restart"/>
            <w:shd w:val="clear" w:color="auto" w:fill="auto"/>
            <w:vAlign w:val="center"/>
          </w:tcPr>
          <w:p w14:paraId="28A8A1D1">
            <w:pPr>
              <w:spacing w:line="276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14:paraId="597258AB">
            <w:pPr>
              <w:spacing w:line="276" w:lineRule="auto"/>
              <w:jc w:val="left"/>
              <w:rPr>
                <w:rFonts w:hint="default" w:ascii="仿宋_GB2312" w:hAnsi="仿宋_GB2312" w:eastAsia="仿宋_GB2312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清廉园文化氛围装饰制作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、安装</w:t>
            </w:r>
          </w:p>
        </w:tc>
        <w:tc>
          <w:tcPr>
            <w:tcW w:w="798" w:type="pct"/>
            <w:shd w:val="clear" w:color="auto" w:fill="auto"/>
          </w:tcPr>
          <w:p w14:paraId="3B73FDB0">
            <w:pPr>
              <w:spacing w:line="276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标语牌1</w:t>
            </w:r>
          </w:p>
        </w:tc>
        <w:tc>
          <w:tcPr>
            <w:tcW w:w="1974" w:type="pct"/>
            <w:shd w:val="clear" w:color="auto" w:fill="auto"/>
          </w:tcPr>
          <w:p w14:paraId="05CA5E5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shd w:val="clear" w:color="auto" w:fill="auto"/>
          </w:tcPr>
          <w:p w14:paraId="244A59E7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14:paraId="499CF94E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BAF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pct"/>
            <w:vMerge w:val="continue"/>
            <w:shd w:val="clear" w:color="auto" w:fill="auto"/>
            <w:vAlign w:val="center"/>
          </w:tcPr>
          <w:p w14:paraId="23C2075D">
            <w:pPr>
              <w:spacing w:line="276" w:lineRule="auto"/>
              <w:jc w:val="center"/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 w14:paraId="342A00EC">
            <w:pPr>
              <w:spacing w:line="276" w:lineRule="auto"/>
              <w:jc w:val="center"/>
            </w:pPr>
          </w:p>
        </w:tc>
        <w:tc>
          <w:tcPr>
            <w:tcW w:w="798" w:type="pct"/>
            <w:shd w:val="clear" w:color="auto" w:fill="auto"/>
          </w:tcPr>
          <w:p w14:paraId="4E66937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标语牌2</w:t>
            </w:r>
          </w:p>
        </w:tc>
        <w:tc>
          <w:tcPr>
            <w:tcW w:w="1974" w:type="pct"/>
            <w:shd w:val="clear" w:color="auto" w:fill="auto"/>
          </w:tcPr>
          <w:p w14:paraId="6B69888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shd w:val="clear" w:color="auto" w:fill="auto"/>
          </w:tcPr>
          <w:p w14:paraId="7A9A9AE8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vMerge w:val="continue"/>
            <w:tcBorders/>
            <w:shd w:val="clear" w:color="auto" w:fill="auto"/>
          </w:tcPr>
          <w:p w14:paraId="29FE85BA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9FD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pct"/>
            <w:vMerge w:val="continue"/>
            <w:shd w:val="clear" w:color="auto" w:fill="auto"/>
            <w:vAlign w:val="center"/>
          </w:tcPr>
          <w:p w14:paraId="4ECBEEF9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 w14:paraId="469BA5E7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52C9582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标语牌3</w:t>
            </w:r>
          </w:p>
        </w:tc>
        <w:tc>
          <w:tcPr>
            <w:tcW w:w="1974" w:type="pct"/>
            <w:shd w:val="clear" w:color="auto" w:fill="auto"/>
          </w:tcPr>
          <w:p w14:paraId="74D09A8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shd w:val="clear" w:color="auto" w:fill="auto"/>
          </w:tcPr>
          <w:p w14:paraId="6397AD5D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vMerge w:val="continue"/>
            <w:tcBorders/>
            <w:shd w:val="clear" w:color="auto" w:fill="auto"/>
          </w:tcPr>
          <w:p w14:paraId="7CDBF679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CFA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pct"/>
            <w:vMerge w:val="continue"/>
            <w:shd w:val="clear" w:color="auto" w:fill="auto"/>
            <w:vAlign w:val="center"/>
          </w:tcPr>
          <w:p w14:paraId="3FC0457C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 w14:paraId="5C6223B9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75CEE015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标语牌4</w:t>
            </w:r>
          </w:p>
        </w:tc>
        <w:tc>
          <w:tcPr>
            <w:tcW w:w="1974" w:type="pct"/>
            <w:shd w:val="clear" w:color="auto" w:fill="auto"/>
          </w:tcPr>
          <w:p w14:paraId="1A026570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shd w:val="clear" w:color="auto" w:fill="auto"/>
          </w:tcPr>
          <w:p w14:paraId="14913A9C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vMerge w:val="continue"/>
            <w:tcBorders/>
            <w:shd w:val="clear" w:color="auto" w:fill="auto"/>
          </w:tcPr>
          <w:p w14:paraId="323561E8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C76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pct"/>
            <w:vMerge w:val="continue"/>
            <w:shd w:val="clear" w:color="auto" w:fill="auto"/>
            <w:vAlign w:val="center"/>
          </w:tcPr>
          <w:p w14:paraId="72524877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 w14:paraId="346E426D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32C85A1B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互动墙</w:t>
            </w:r>
          </w:p>
        </w:tc>
        <w:tc>
          <w:tcPr>
            <w:tcW w:w="1974" w:type="pct"/>
            <w:shd w:val="clear" w:color="auto" w:fill="auto"/>
          </w:tcPr>
          <w:p w14:paraId="1A74AB3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shd w:val="clear" w:color="auto" w:fill="auto"/>
          </w:tcPr>
          <w:p w14:paraId="2E94E0EB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vMerge w:val="continue"/>
            <w:tcBorders/>
            <w:shd w:val="clear" w:color="auto" w:fill="auto"/>
          </w:tcPr>
          <w:p w14:paraId="466502EF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56C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26" w:type="pct"/>
            <w:vMerge w:val="continue"/>
            <w:shd w:val="clear" w:color="auto" w:fill="auto"/>
            <w:vAlign w:val="center"/>
          </w:tcPr>
          <w:p w14:paraId="7CDF9566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46" w:type="pct"/>
            <w:vMerge w:val="continue"/>
            <w:shd w:val="clear" w:color="auto" w:fill="auto"/>
            <w:vAlign w:val="center"/>
          </w:tcPr>
          <w:p w14:paraId="61F8EB59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13886610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入党誓词</w:t>
            </w:r>
          </w:p>
        </w:tc>
        <w:tc>
          <w:tcPr>
            <w:tcW w:w="1974" w:type="pct"/>
            <w:shd w:val="clear" w:color="auto" w:fill="auto"/>
          </w:tcPr>
          <w:p w14:paraId="6E3A623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shd w:val="clear" w:color="auto" w:fill="auto"/>
          </w:tcPr>
          <w:p w14:paraId="1CD6A0E9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vMerge w:val="continue"/>
            <w:tcBorders/>
            <w:shd w:val="clear" w:color="auto" w:fill="auto"/>
          </w:tcPr>
          <w:p w14:paraId="1560491A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17C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26" w:type="pct"/>
            <w:shd w:val="clear" w:color="auto" w:fill="auto"/>
            <w:vAlign w:val="center"/>
          </w:tcPr>
          <w:p w14:paraId="3BAD6751">
            <w:pPr>
              <w:spacing w:line="276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444" w:type="pct"/>
            <w:gridSpan w:val="2"/>
            <w:shd w:val="clear" w:color="auto" w:fill="auto"/>
            <w:vAlign w:val="center"/>
          </w:tcPr>
          <w:p w14:paraId="03018DEA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清廉园宣传栏维护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刷漆</w:t>
            </w:r>
          </w:p>
        </w:tc>
        <w:tc>
          <w:tcPr>
            <w:tcW w:w="1974" w:type="pct"/>
            <w:shd w:val="clear" w:color="auto" w:fill="auto"/>
          </w:tcPr>
          <w:p w14:paraId="39374CDE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39386781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7ABDDEE8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C3F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26" w:type="pct"/>
            <w:shd w:val="clear" w:color="auto" w:fill="auto"/>
            <w:vAlign w:val="center"/>
          </w:tcPr>
          <w:p w14:paraId="17F712B2">
            <w:pPr>
              <w:spacing w:line="276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444" w:type="pct"/>
            <w:gridSpan w:val="2"/>
            <w:shd w:val="clear" w:color="auto" w:fill="auto"/>
            <w:vAlign w:val="center"/>
          </w:tcPr>
          <w:p w14:paraId="5CA96BE2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清廉园宣传栏、文化氛围装饰内容更新</w:t>
            </w:r>
          </w:p>
        </w:tc>
        <w:tc>
          <w:tcPr>
            <w:tcW w:w="1974" w:type="pct"/>
            <w:shd w:val="clear" w:color="auto" w:fill="auto"/>
          </w:tcPr>
          <w:p w14:paraId="25C417E7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25442932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78D1F31B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BBE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434" w:type="pct"/>
            <w:gridSpan w:val="5"/>
            <w:shd w:val="clear" w:color="auto" w:fill="auto"/>
            <w:vAlign w:val="center"/>
          </w:tcPr>
          <w:p w14:paraId="1338673B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合计</w:t>
            </w:r>
          </w:p>
        </w:tc>
        <w:tc>
          <w:tcPr>
            <w:tcW w:w="565" w:type="pct"/>
            <w:shd w:val="clear" w:color="auto" w:fill="auto"/>
          </w:tcPr>
          <w:p w14:paraId="6DED05D4">
            <w:pPr>
              <w:spacing w:line="276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</w:tbl>
    <w:p w14:paraId="6C5D4276">
      <w:pPr>
        <w:adjustRightInd w:val="0"/>
        <w:snapToGrid w:val="0"/>
        <w:spacing w:line="480" w:lineRule="auto"/>
        <w:ind w:right="915" w:firstLine="3080" w:firstLineChars="1100"/>
        <w:jc w:val="left"/>
        <w:rPr>
          <w:rFonts w:hint="eastAsia"/>
          <w:sz w:val="28"/>
          <w:szCs w:val="28"/>
          <w:u w:val="single"/>
        </w:rPr>
      </w:pPr>
    </w:p>
    <w:p w14:paraId="56277D2B">
      <w:pPr>
        <w:adjustRightInd w:val="0"/>
        <w:snapToGrid w:val="0"/>
        <w:spacing w:line="480" w:lineRule="auto"/>
        <w:ind w:right="915" w:firstLine="3640" w:firstLineChars="13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公司</w:t>
      </w:r>
      <w:r>
        <w:rPr>
          <w:rFonts w:hint="eastAsia"/>
          <w:sz w:val="28"/>
          <w:szCs w:val="28"/>
        </w:rPr>
        <w:t>（加盖公章）</w:t>
      </w:r>
    </w:p>
    <w:p w14:paraId="03F14E6E">
      <w:pPr>
        <w:adjustRightInd w:val="0"/>
        <w:snapToGrid w:val="0"/>
        <w:spacing w:line="480" w:lineRule="auto"/>
        <w:ind w:right="231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年   月   日</w:t>
      </w:r>
    </w:p>
    <w:p w14:paraId="405C5C4D">
      <w:pPr>
        <w:adjustRightInd w:val="0"/>
        <w:snapToGrid w:val="0"/>
        <w:spacing w:line="480" w:lineRule="auto"/>
        <w:ind w:right="1755"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联系电话：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1EF0CD11">
      <w:pPr>
        <w:widowControl/>
        <w:tabs>
          <w:tab w:val="left" w:pos="10260"/>
        </w:tabs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  <w:t>（1）供应商报价是采购文件所确定的全部工作内容的价格体现，除非合同中另有规定，报出的单价及总价，必须包括所供全部材料的生产、运输、货物到达用户指定地点后的卸货、组装及使用过程中的劳力、管理、损耗、材料、包装、动力、检测、售后服务费、保险、利润、税收以及风险费等全部费用。</w:t>
      </w:r>
    </w:p>
    <w:p w14:paraId="6A0C7759">
      <w:pPr>
        <w:widowControl/>
        <w:tabs>
          <w:tab w:val="left" w:pos="10260"/>
        </w:tabs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  <w:t>（2）本次采购，供应商应按采购文件要求编制报价表，报价表必须详细列明所报价格的组成内容，报价应是优惠后的报价。</w:t>
      </w:r>
    </w:p>
    <w:p w14:paraId="4AE706EE">
      <w:pPr>
        <w:widowControl/>
        <w:tabs>
          <w:tab w:val="left" w:pos="10260"/>
        </w:tabs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  <w:t>（3）响应报价方式采用固定总价。供应商应充分考虑服务期间材料的政策性调整和市场风险，确定风险系数计入总报价，报价确定后不作调整。</w:t>
      </w:r>
    </w:p>
    <w:p w14:paraId="0AFA70E3">
      <w:pPr>
        <w:widowControl/>
        <w:tabs>
          <w:tab w:val="left" w:pos="10260"/>
        </w:tabs>
        <w:rPr>
          <w:rFonts w:hint="eastAsia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  <w:t>（4）</w:t>
      </w:r>
      <w:r>
        <w:rPr>
          <w:rFonts w:hint="eastAsia" w:ascii="仿宋_GB2312" w:hAnsi="仿宋_GB2312" w:eastAsia="仿宋_GB2312" w:cs="宋体"/>
          <w:b/>
          <w:bCs/>
          <w:kern w:val="0"/>
          <w:sz w:val="24"/>
        </w:rPr>
        <w:t>供应商须按照附件</w:t>
      </w:r>
      <w:r>
        <w:rPr>
          <w:rFonts w:ascii="仿宋_GB2312" w:hAnsi="仿宋_GB2312" w:eastAsia="仿宋_GB2312" w:cs="宋体"/>
          <w:b/>
          <w:bCs/>
          <w:kern w:val="0"/>
          <w:sz w:val="24"/>
        </w:rPr>
        <w:t>4</w:t>
      </w:r>
      <w:r>
        <w:rPr>
          <w:rFonts w:hint="eastAsia" w:ascii="仿宋_GB2312" w:hAnsi="仿宋_GB2312" w:eastAsia="仿宋_GB2312" w:cs="宋体"/>
          <w:b/>
          <w:bCs/>
          <w:kern w:val="0"/>
          <w:sz w:val="24"/>
        </w:rPr>
        <w:t>报价表格式进行完整报价，合计</w:t>
      </w:r>
      <w:r>
        <w:rPr>
          <w:rFonts w:hint="eastAsia" w:ascii="仿宋_GB2312" w:hAnsi="仿宋_GB2312" w:eastAsia="仿宋_GB2312" w:cs="宋体"/>
          <w:b/>
          <w:bCs/>
          <w:kern w:val="0"/>
          <w:sz w:val="24"/>
          <w:lang w:val="en-US" w:eastAsia="zh-CN"/>
        </w:rPr>
        <w:t>总</w:t>
      </w:r>
      <w:r>
        <w:rPr>
          <w:rFonts w:hint="eastAsia" w:ascii="仿宋_GB2312" w:hAnsi="仿宋_GB2312" w:eastAsia="仿宋_GB2312" w:cs="宋体"/>
          <w:b/>
          <w:bCs/>
          <w:kern w:val="0"/>
          <w:sz w:val="24"/>
        </w:rPr>
        <w:t>价超过最高限价属于无效投标。</w:t>
      </w:r>
    </w:p>
    <w:p w14:paraId="58B99233">
      <w:pPr>
        <w:pStyle w:val="2"/>
        <w:rPr>
          <w:rFonts w:hint="eastAsia" w:eastAsia="宋体"/>
          <w:lang w:eastAsia="zh-CN"/>
        </w:rPr>
      </w:pPr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B5FF1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0BBF0"/>
    <w:multiLevelType w:val="singleLevel"/>
    <w:tmpl w:val="64F0BBF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84652"/>
    <w:rsid w:val="24384652"/>
    <w:rsid w:val="32024AEC"/>
    <w:rsid w:val="3B6458B1"/>
    <w:rsid w:val="3CB849A5"/>
    <w:rsid w:val="620A2365"/>
    <w:rsid w:val="6A3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43" w:line="360" w:lineRule="auto"/>
      <w:ind w:firstLine="3920" w:firstLineChars="1400"/>
    </w:pPr>
    <w:rPr>
      <w:rFonts w:ascii="宋体" w:hAnsi="宋体"/>
      <w:sz w:val="28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2609</Words>
  <Characters>2764</Characters>
  <Lines>0</Lines>
  <Paragraphs>0</Paragraphs>
  <TotalTime>9</TotalTime>
  <ScaleCrop>false</ScaleCrop>
  <LinksUpToDate>false</LinksUpToDate>
  <CharactersWithSpaces>2893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2025-09-19T01:50:00Z</dcterms:created>
  <dc:creator>唐晓帆</dc:creator>
  <cp:lastModifiedBy>唐晓帆</cp:lastModifiedBy>
  <dcterms:modified xsi:type="dcterms:W3CDTF">2025-09-24T07:42:45Z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0A3D87DCDFD1408089CA5AF3E1AC4A35_13</vt:lpwstr>
  </property>
  <property fmtid="{D5CDD505-2E9C-101B-9397-08002B2CF9AE}" pid="4" name="KSOTemplateDocerSaveRecord">
    <vt:lpwstr>eyJoZGlkIjoiNzE0MTQzMGNmMDk0NjRlZDk4ZGQwYTk4NTQ0YzFlYmQiLCJ1c2VySWQiOiIxNjY3ODUyNzcxIn0=</vt:lpwstr>
  </property>
</Properties>
</file>