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75" w:rsidRDefault="00095375" w:rsidP="00095375">
      <w:pPr>
        <w:spacing w:beforeLines="100" w:before="312"/>
        <w:jc w:val="center"/>
        <w:rPr>
          <w:rFonts w:eastAsia="方正大标宋简体"/>
          <w:color w:val="FF0000"/>
          <w:spacing w:val="-22"/>
          <w:w w:val="30"/>
          <w:sz w:val="136"/>
          <w:szCs w:val="136"/>
        </w:rPr>
      </w:pPr>
    </w:p>
    <w:p w:rsidR="00095375" w:rsidRPr="00095375" w:rsidRDefault="00095375" w:rsidP="00095375">
      <w:pPr>
        <w:spacing w:beforeLines="100" w:before="312"/>
        <w:jc w:val="center"/>
        <w:rPr>
          <w:rFonts w:eastAsia="方正大标宋简体"/>
          <w:color w:val="FF0000"/>
          <w:spacing w:val="-22"/>
          <w:w w:val="30"/>
          <w:sz w:val="136"/>
          <w:szCs w:val="136"/>
        </w:rPr>
      </w:pPr>
      <w:r w:rsidRPr="00787518">
        <w:rPr>
          <w:rFonts w:eastAsia="方正大标宋简体" w:hint="eastAsia"/>
          <w:color w:val="FF0000"/>
          <w:spacing w:val="-22"/>
          <w:w w:val="30"/>
          <w:sz w:val="136"/>
          <w:szCs w:val="136"/>
        </w:rPr>
        <w:t>中共江苏食品药品职业技术学院纪律检查</w:t>
      </w:r>
      <w:r w:rsidRPr="00787518">
        <w:rPr>
          <w:rFonts w:eastAsia="方正大标宋简体"/>
          <w:color w:val="FF0000"/>
          <w:spacing w:val="-22"/>
          <w:w w:val="30"/>
          <w:sz w:val="136"/>
          <w:szCs w:val="136"/>
        </w:rPr>
        <w:t>委员会</w:t>
      </w:r>
      <w:r w:rsidRPr="00787518">
        <w:rPr>
          <w:rFonts w:eastAsia="方正大标宋简体" w:hint="eastAsia"/>
          <w:color w:val="FF0000"/>
          <w:spacing w:val="-22"/>
          <w:w w:val="30"/>
          <w:sz w:val="136"/>
          <w:szCs w:val="136"/>
        </w:rPr>
        <w:t>文件</w:t>
      </w:r>
    </w:p>
    <w:p w:rsidR="00095375" w:rsidRPr="00173B63" w:rsidRDefault="00095375" w:rsidP="00095375">
      <w:pPr>
        <w:spacing w:line="560" w:lineRule="exact"/>
        <w:jc w:val="center"/>
        <w:rPr>
          <w:rFonts w:ascii="仿宋_GB2312" w:eastAsia="仿宋_GB2312" w:hAnsi="仿宋_GB2312"/>
          <w:color w:val="000000" w:themeColor="text1"/>
          <w:kern w:val="0"/>
          <w:sz w:val="32"/>
          <w:szCs w:val="32"/>
        </w:rPr>
      </w:pPr>
      <w:proofErr w:type="gramStart"/>
      <w:r w:rsidRPr="00173B63">
        <w:rPr>
          <w:rFonts w:ascii="仿宋_GB2312" w:eastAsia="仿宋_GB2312" w:hAnsi="仿宋_GB2312" w:hint="eastAsia"/>
          <w:color w:val="000000" w:themeColor="text1"/>
          <w:kern w:val="0"/>
          <w:sz w:val="32"/>
          <w:szCs w:val="32"/>
        </w:rPr>
        <w:t>苏食院纪</w:t>
      </w:r>
      <w:proofErr w:type="gramEnd"/>
      <w:r w:rsidRPr="00173B63">
        <w:rPr>
          <w:rFonts w:ascii="仿宋_GB2312" w:eastAsia="仿宋_GB2312" w:hAnsi="仿宋_GB2312" w:hint="eastAsia"/>
          <w:color w:val="000000" w:themeColor="text1"/>
          <w:kern w:val="0"/>
          <w:sz w:val="32"/>
          <w:szCs w:val="32"/>
        </w:rPr>
        <w:t>发〔</w:t>
      </w:r>
      <w:r w:rsidRPr="00173B63">
        <w:rPr>
          <w:rFonts w:ascii="仿宋_GB2312" w:eastAsia="仿宋_GB2312" w:hAnsi="仿宋_GB2312"/>
          <w:color w:val="000000" w:themeColor="text1"/>
          <w:kern w:val="0"/>
          <w:sz w:val="32"/>
          <w:szCs w:val="32"/>
        </w:rPr>
        <w:t>201</w:t>
      </w:r>
      <w:r w:rsidRPr="00173B63">
        <w:rPr>
          <w:rFonts w:ascii="仿宋_GB2312" w:eastAsia="仿宋_GB2312" w:hAnsi="仿宋_GB2312" w:hint="eastAsia"/>
          <w:color w:val="000000" w:themeColor="text1"/>
          <w:kern w:val="0"/>
          <w:sz w:val="32"/>
          <w:szCs w:val="32"/>
        </w:rPr>
        <w:t>8〕</w:t>
      </w:r>
      <w:r>
        <w:rPr>
          <w:rFonts w:ascii="仿宋_GB2312" w:eastAsia="仿宋_GB2312" w:hAnsi="仿宋_GB2312" w:hint="eastAsia"/>
          <w:color w:val="000000" w:themeColor="text1"/>
          <w:kern w:val="0"/>
          <w:sz w:val="32"/>
          <w:szCs w:val="32"/>
        </w:rPr>
        <w:t>2</w:t>
      </w:r>
      <w:r w:rsidRPr="00173B63">
        <w:rPr>
          <w:rFonts w:ascii="仿宋_GB2312" w:eastAsia="仿宋_GB2312" w:hAnsi="仿宋_GB2312" w:hint="eastAsia"/>
          <w:color w:val="000000" w:themeColor="text1"/>
          <w:kern w:val="0"/>
          <w:sz w:val="32"/>
          <w:szCs w:val="32"/>
        </w:rPr>
        <w:t>号</w:t>
      </w:r>
    </w:p>
    <w:p w:rsidR="00095375" w:rsidRPr="00912796" w:rsidRDefault="000015E1" w:rsidP="000015E1">
      <w:pPr>
        <w:widowControl/>
        <w:shd w:val="clear" w:color="auto" w:fill="FFFFFF"/>
        <w:tabs>
          <w:tab w:val="left" w:pos="1635"/>
          <w:tab w:val="center" w:pos="4153"/>
        </w:tabs>
        <w:snapToGrid w:val="0"/>
        <w:spacing w:line="360" w:lineRule="auto"/>
        <w:jc w:val="center"/>
        <w:rPr>
          <w:rFonts w:ascii="黑体" w:eastAsia="黑体" w:hAnsi="黑体"/>
          <w:b/>
          <w:color w:val="FF0000"/>
          <w:sz w:val="36"/>
          <w:szCs w:val="36"/>
        </w:rPr>
      </w:pPr>
      <w:r w:rsidRPr="00912796">
        <w:rPr>
          <w:rFonts w:ascii="黑体" w:eastAsia="黑体" w:hAnsi="黑体" w:hint="eastAsia"/>
          <w:b/>
          <w:color w:val="FF0000"/>
          <w:sz w:val="36"/>
          <w:szCs w:val="36"/>
        </w:rPr>
        <w:t>—</w:t>
      </w:r>
      <w:r w:rsidRPr="00912796">
        <w:rPr>
          <w:rFonts w:ascii="黑体" w:eastAsia="黑体" w:hAnsi="黑体"/>
          <w:b/>
          <w:color w:val="FF0000"/>
          <w:sz w:val="36"/>
          <w:szCs w:val="36"/>
        </w:rPr>
        <w:t>——————————</w:t>
      </w:r>
      <w:r w:rsidR="00095375" w:rsidRPr="00912796">
        <w:rPr>
          <w:rFonts w:ascii="黑体" w:eastAsia="黑体" w:hAnsi="黑体"/>
          <w:b/>
          <w:color w:val="FF0000"/>
          <w:sz w:val="36"/>
          <w:szCs w:val="36"/>
        </w:rPr>
        <w:t xml:space="preserve"> </w:t>
      </w:r>
      <w:r w:rsidR="00095375" w:rsidRPr="00912796">
        <w:rPr>
          <w:rFonts w:ascii="黑体" w:eastAsia="黑体" w:hAnsi="黑体" w:hint="eastAsia"/>
          <w:b/>
          <w:color w:val="FF0000"/>
          <w:sz w:val="36"/>
          <w:szCs w:val="36"/>
        </w:rPr>
        <w:t>★ —</w:t>
      </w:r>
      <w:r w:rsidRPr="00912796">
        <w:rPr>
          <w:rFonts w:ascii="黑体" w:eastAsia="黑体" w:hAnsi="黑体"/>
          <w:b/>
          <w:color w:val="FF0000"/>
          <w:sz w:val="36"/>
          <w:szCs w:val="36"/>
        </w:rPr>
        <w:t>—</w:t>
      </w:r>
      <w:r w:rsidR="00095375" w:rsidRPr="00912796">
        <w:rPr>
          <w:rFonts w:ascii="黑体" w:eastAsia="黑体" w:hAnsi="黑体"/>
          <w:b/>
          <w:color w:val="FF0000"/>
          <w:sz w:val="36"/>
          <w:szCs w:val="36"/>
        </w:rPr>
        <w:t>—————————</w:t>
      </w:r>
    </w:p>
    <w:p w:rsidR="00D1338D" w:rsidRPr="00AB271B" w:rsidRDefault="00D1338D" w:rsidP="00361AA2">
      <w:pPr>
        <w:jc w:val="center"/>
        <w:rPr>
          <w:rFonts w:ascii="宋体" w:hAnsi="宋体"/>
          <w:sz w:val="44"/>
          <w:szCs w:val="44"/>
        </w:rPr>
      </w:pPr>
      <w:r w:rsidRPr="00AB271B">
        <w:rPr>
          <w:rFonts w:ascii="宋体" w:hAnsi="宋体" w:hint="eastAsia"/>
          <w:sz w:val="44"/>
          <w:szCs w:val="44"/>
        </w:rPr>
        <w:t>江苏食品药品职业技术学院</w:t>
      </w:r>
    </w:p>
    <w:p w:rsidR="00D1338D" w:rsidRPr="00AB271B" w:rsidRDefault="00D1338D" w:rsidP="00361AA2">
      <w:pPr>
        <w:jc w:val="center"/>
        <w:rPr>
          <w:rFonts w:ascii="宋体" w:hAnsi="宋体"/>
          <w:sz w:val="44"/>
          <w:szCs w:val="44"/>
        </w:rPr>
      </w:pPr>
      <w:r w:rsidRPr="00AB271B">
        <w:rPr>
          <w:rFonts w:ascii="宋体" w:hAnsi="宋体" w:hint="eastAsia"/>
          <w:sz w:val="44"/>
          <w:szCs w:val="44"/>
        </w:rPr>
        <w:t>纪委委员联系党总支制度</w:t>
      </w:r>
    </w:p>
    <w:p w:rsidR="00D1338D" w:rsidRDefault="00D1338D" w:rsidP="005D3C26">
      <w:pPr>
        <w:ind w:firstLine="645"/>
        <w:rPr>
          <w:rFonts w:ascii="仿宋_GB2312" w:eastAsia="仿宋_GB2312"/>
          <w:sz w:val="32"/>
          <w:szCs w:val="32"/>
        </w:rPr>
      </w:pPr>
    </w:p>
    <w:p w:rsidR="00D1338D" w:rsidRDefault="00D1338D" w:rsidP="001D0E6F">
      <w:pPr>
        <w:spacing w:line="560" w:lineRule="exact"/>
        <w:ind w:firstLineChars="200" w:firstLine="640"/>
        <w:rPr>
          <w:rFonts w:ascii="仿宋_GB2312" w:eastAsia="仿宋_GB2312"/>
          <w:sz w:val="32"/>
          <w:szCs w:val="32"/>
        </w:rPr>
      </w:pPr>
      <w:r>
        <w:rPr>
          <w:rFonts w:ascii="仿宋_GB2312" w:eastAsia="仿宋_GB2312" w:hint="eastAsia"/>
          <w:sz w:val="32"/>
          <w:szCs w:val="32"/>
        </w:rPr>
        <w:t>为加强学院党风廉政建设和反腐败工作的落实，全面履行党章赋予的职责，深入推动学院</w:t>
      </w:r>
      <w:r w:rsidRPr="005D3C26">
        <w:rPr>
          <w:rFonts w:ascii="仿宋_GB2312" w:eastAsia="仿宋_GB2312" w:hint="eastAsia"/>
          <w:sz w:val="32"/>
          <w:szCs w:val="32"/>
        </w:rPr>
        <w:t>党风廉政建设工作开展，</w:t>
      </w:r>
      <w:r>
        <w:rPr>
          <w:rFonts w:ascii="仿宋_GB2312" w:eastAsia="仿宋_GB2312" w:hint="eastAsia"/>
          <w:sz w:val="32"/>
          <w:szCs w:val="32"/>
        </w:rPr>
        <w:t>充分发挥学院</w:t>
      </w:r>
      <w:r w:rsidRPr="005D3C26">
        <w:rPr>
          <w:rFonts w:ascii="仿宋_GB2312" w:eastAsia="仿宋_GB2312" w:hint="eastAsia"/>
          <w:sz w:val="32"/>
          <w:szCs w:val="32"/>
        </w:rPr>
        <w:t>纪委委员对党风廉政建设的指导和监督作用，</w:t>
      </w:r>
      <w:r>
        <w:rPr>
          <w:rFonts w:ascii="仿宋_GB2312" w:eastAsia="仿宋_GB2312" w:hint="eastAsia"/>
          <w:sz w:val="32"/>
          <w:szCs w:val="32"/>
        </w:rPr>
        <w:t>进一步推进学院</w:t>
      </w:r>
      <w:r w:rsidRPr="005D3C26">
        <w:rPr>
          <w:rFonts w:ascii="仿宋_GB2312" w:eastAsia="仿宋_GB2312" w:hint="eastAsia"/>
          <w:sz w:val="32"/>
          <w:szCs w:val="32"/>
        </w:rPr>
        <w:t>纪检监察工作的规范化和制度化建设，经研究决定，建立纪委委员联系</w:t>
      </w:r>
      <w:r>
        <w:rPr>
          <w:rFonts w:ascii="仿宋_GB2312" w:eastAsia="仿宋_GB2312" w:hint="eastAsia"/>
          <w:sz w:val="32"/>
          <w:szCs w:val="32"/>
        </w:rPr>
        <w:t>党总支</w:t>
      </w:r>
      <w:r w:rsidRPr="005D3C26">
        <w:rPr>
          <w:rFonts w:ascii="仿宋_GB2312" w:eastAsia="仿宋_GB2312" w:hint="eastAsia"/>
          <w:sz w:val="32"/>
          <w:szCs w:val="32"/>
        </w:rPr>
        <w:t>制度。</w:t>
      </w:r>
    </w:p>
    <w:p w:rsidR="00D1338D" w:rsidRDefault="00D1338D" w:rsidP="001D0E6F">
      <w:pPr>
        <w:spacing w:line="560" w:lineRule="exact"/>
        <w:ind w:firstLineChars="200" w:firstLine="640"/>
        <w:rPr>
          <w:rFonts w:ascii="黑体" w:eastAsia="黑体"/>
          <w:sz w:val="32"/>
          <w:szCs w:val="32"/>
        </w:rPr>
      </w:pPr>
      <w:r w:rsidRPr="008756EF">
        <w:rPr>
          <w:rFonts w:ascii="黑体" w:eastAsia="黑体" w:hint="eastAsia"/>
          <w:sz w:val="32"/>
          <w:szCs w:val="32"/>
        </w:rPr>
        <w:t>一、工作目</w:t>
      </w:r>
      <w:r>
        <w:rPr>
          <w:rFonts w:ascii="黑体" w:eastAsia="黑体" w:hint="eastAsia"/>
          <w:sz w:val="32"/>
          <w:szCs w:val="32"/>
        </w:rPr>
        <w:t>标</w:t>
      </w:r>
    </w:p>
    <w:p w:rsidR="00D1338D" w:rsidRDefault="00D1338D" w:rsidP="001D0E6F">
      <w:pPr>
        <w:spacing w:line="560" w:lineRule="exact"/>
        <w:ind w:firstLineChars="200" w:firstLine="640"/>
        <w:rPr>
          <w:rFonts w:ascii="仿宋_GB2312" w:eastAsia="仿宋_GB2312"/>
          <w:sz w:val="32"/>
          <w:szCs w:val="32"/>
        </w:rPr>
      </w:pPr>
      <w:r>
        <w:rPr>
          <w:rFonts w:ascii="仿宋_GB2312" w:eastAsia="仿宋_GB2312" w:hint="eastAsia"/>
          <w:sz w:val="32"/>
          <w:szCs w:val="32"/>
        </w:rPr>
        <w:t>学院纪委委员通过联系学院各党总支，及时了解掌握学院各单位党风廉政建设工作的开展情况，对存在的问题开展调查研究，督促和帮助基层党组织认真落实各项规章制度，加强党风廉政建设，努力提高学院纪检监察工作水平，提高学院广大干部反腐倡廉的自觉性。</w:t>
      </w:r>
    </w:p>
    <w:p w:rsidR="00D1338D" w:rsidRDefault="00D1338D" w:rsidP="001D0E6F">
      <w:pPr>
        <w:spacing w:line="560" w:lineRule="exact"/>
        <w:ind w:firstLineChars="200" w:firstLine="640"/>
        <w:rPr>
          <w:rFonts w:ascii="黑体" w:eastAsia="黑体"/>
          <w:sz w:val="32"/>
          <w:szCs w:val="32"/>
        </w:rPr>
      </w:pPr>
      <w:r>
        <w:rPr>
          <w:rFonts w:ascii="黑体" w:eastAsia="黑体" w:hint="eastAsia"/>
          <w:sz w:val="32"/>
          <w:szCs w:val="32"/>
        </w:rPr>
        <w:lastRenderedPageBreak/>
        <w:t>二</w:t>
      </w:r>
      <w:r w:rsidRPr="008756EF">
        <w:rPr>
          <w:rFonts w:ascii="黑体" w:eastAsia="黑体" w:hint="eastAsia"/>
          <w:sz w:val="32"/>
          <w:szCs w:val="32"/>
        </w:rPr>
        <w:t>、</w:t>
      </w:r>
      <w:r>
        <w:rPr>
          <w:rFonts w:ascii="黑体" w:eastAsia="黑体" w:hint="eastAsia"/>
          <w:sz w:val="32"/>
          <w:szCs w:val="32"/>
        </w:rPr>
        <w:t>工作职责</w:t>
      </w:r>
    </w:p>
    <w:p w:rsidR="00D1338D" w:rsidRPr="00143C00" w:rsidRDefault="00D1338D" w:rsidP="001D0E6F">
      <w:pPr>
        <w:spacing w:line="560" w:lineRule="exact"/>
        <w:ind w:firstLineChars="200" w:firstLine="643"/>
        <w:rPr>
          <w:rFonts w:ascii="仿宋_GB2312" w:eastAsia="仿宋_GB2312"/>
          <w:b/>
          <w:sz w:val="32"/>
          <w:szCs w:val="32"/>
        </w:rPr>
      </w:pPr>
      <w:r w:rsidRPr="00143C00">
        <w:rPr>
          <w:rFonts w:ascii="仿宋_GB2312" w:eastAsia="仿宋_GB2312" w:hint="eastAsia"/>
          <w:b/>
          <w:sz w:val="32"/>
          <w:szCs w:val="32"/>
        </w:rPr>
        <w:t>（一）学院纪委委员</w:t>
      </w:r>
      <w:r>
        <w:rPr>
          <w:rFonts w:ascii="仿宋_GB2312" w:eastAsia="仿宋_GB2312" w:hint="eastAsia"/>
          <w:b/>
          <w:sz w:val="32"/>
          <w:szCs w:val="32"/>
        </w:rPr>
        <w:t>联系</w:t>
      </w:r>
      <w:r w:rsidRPr="00143C00">
        <w:rPr>
          <w:rFonts w:ascii="仿宋_GB2312" w:eastAsia="仿宋_GB2312" w:hint="eastAsia"/>
          <w:b/>
          <w:sz w:val="32"/>
          <w:szCs w:val="32"/>
        </w:rPr>
        <w:t>工作职责</w:t>
      </w:r>
    </w:p>
    <w:p w:rsidR="00D1338D" w:rsidRDefault="00D1338D" w:rsidP="001D0E6F">
      <w:pPr>
        <w:spacing w:line="560" w:lineRule="exact"/>
        <w:ind w:firstLineChars="200" w:firstLine="640"/>
        <w:rPr>
          <w:rFonts w:ascii="仿宋_GB2312" w:eastAsia="仿宋_GB2312"/>
          <w:sz w:val="32"/>
          <w:szCs w:val="32"/>
        </w:rPr>
      </w:pPr>
      <w:r w:rsidRPr="00143C00">
        <w:rPr>
          <w:rFonts w:ascii="仿宋_GB2312" w:eastAsia="仿宋_GB2312"/>
          <w:sz w:val="32"/>
          <w:szCs w:val="32"/>
        </w:rPr>
        <w:t>1</w:t>
      </w:r>
      <w:r>
        <w:rPr>
          <w:rFonts w:ascii="仿宋_GB2312" w:eastAsia="仿宋_GB2312" w:hint="eastAsia"/>
          <w:sz w:val="32"/>
          <w:szCs w:val="32"/>
        </w:rPr>
        <w:t>．</w:t>
      </w:r>
      <w:r w:rsidRPr="00143C00">
        <w:rPr>
          <w:rFonts w:ascii="仿宋_GB2312" w:eastAsia="仿宋_GB2312" w:hAnsi="宋体" w:cs="宋体" w:hint="eastAsia"/>
          <w:kern w:val="0"/>
          <w:sz w:val="32"/>
          <w:szCs w:val="32"/>
        </w:rPr>
        <w:t>自觉维护党的章程和其他党内法规，</w:t>
      </w:r>
      <w:r>
        <w:rPr>
          <w:rFonts w:ascii="仿宋_GB2312" w:eastAsia="仿宋_GB2312" w:hint="eastAsia"/>
          <w:sz w:val="32"/>
          <w:szCs w:val="32"/>
        </w:rPr>
        <w:t>严于律己，自觉接受监督</w:t>
      </w:r>
      <w:r>
        <w:rPr>
          <w:rFonts w:ascii="仿宋_GB2312" w:eastAsia="仿宋_GB2312" w:hAnsi="宋体" w:cs="宋体" w:hint="eastAsia"/>
          <w:kern w:val="0"/>
          <w:sz w:val="32"/>
          <w:szCs w:val="32"/>
        </w:rPr>
        <w:t>。</w:t>
      </w:r>
    </w:p>
    <w:p w:rsidR="00D1338D" w:rsidRPr="00143C00" w:rsidRDefault="00D1338D" w:rsidP="001D0E6F">
      <w:pPr>
        <w:spacing w:line="560" w:lineRule="exact"/>
        <w:ind w:firstLineChars="200" w:firstLine="640"/>
        <w:rPr>
          <w:rFonts w:ascii="宋体" w:cs="宋体"/>
          <w:kern w:val="0"/>
          <w:sz w:val="32"/>
          <w:szCs w:val="32"/>
        </w:rPr>
      </w:pPr>
      <w:r>
        <w:rPr>
          <w:rFonts w:ascii="仿宋_GB2312" w:eastAsia="仿宋_GB2312"/>
          <w:sz w:val="32"/>
          <w:szCs w:val="32"/>
        </w:rPr>
        <w:t>2</w:t>
      </w:r>
      <w:r>
        <w:rPr>
          <w:rFonts w:ascii="仿宋_GB2312" w:eastAsia="仿宋_GB2312" w:hint="eastAsia"/>
          <w:sz w:val="32"/>
          <w:szCs w:val="32"/>
        </w:rPr>
        <w:t>．</w:t>
      </w:r>
      <w:r w:rsidRPr="00143C00">
        <w:rPr>
          <w:rFonts w:ascii="Times New Roman" w:eastAsia="仿宋_GB2312" w:hAnsi="宋体" w:cs="宋体" w:hint="eastAsia"/>
          <w:kern w:val="0"/>
          <w:sz w:val="32"/>
          <w:szCs w:val="32"/>
        </w:rPr>
        <w:t>加强对党的纪律执行情况和持之以恒落实中央八项规定精神情况的监督检查，</w:t>
      </w:r>
      <w:r w:rsidRPr="00143C00">
        <w:rPr>
          <w:rFonts w:ascii="仿宋_GB2312" w:eastAsia="仿宋_GB2312" w:hAnsi="宋体" w:cs="宋体" w:hint="eastAsia"/>
          <w:kern w:val="0"/>
          <w:sz w:val="32"/>
          <w:szCs w:val="32"/>
        </w:rPr>
        <w:t>督促联系单位贯彻落实上级党组织、</w:t>
      </w:r>
      <w:r>
        <w:rPr>
          <w:rFonts w:ascii="仿宋_GB2312" w:eastAsia="仿宋_GB2312" w:hAnsi="宋体" w:cs="宋体" w:hint="eastAsia"/>
          <w:kern w:val="0"/>
          <w:sz w:val="32"/>
          <w:szCs w:val="32"/>
        </w:rPr>
        <w:t>学院</w:t>
      </w:r>
      <w:r w:rsidRPr="00143C00">
        <w:rPr>
          <w:rFonts w:ascii="仿宋_GB2312" w:eastAsia="仿宋_GB2312" w:hAnsi="宋体" w:cs="宋体" w:hint="eastAsia"/>
          <w:kern w:val="0"/>
          <w:sz w:val="32"/>
          <w:szCs w:val="32"/>
        </w:rPr>
        <w:t>党委和</w:t>
      </w:r>
      <w:r>
        <w:rPr>
          <w:rFonts w:ascii="仿宋_GB2312" w:eastAsia="仿宋_GB2312" w:hAnsi="宋体" w:cs="宋体" w:hint="eastAsia"/>
          <w:kern w:val="0"/>
          <w:sz w:val="32"/>
          <w:szCs w:val="32"/>
        </w:rPr>
        <w:t>学院</w:t>
      </w:r>
      <w:r w:rsidRPr="00143C00">
        <w:rPr>
          <w:rFonts w:ascii="仿宋_GB2312" w:eastAsia="仿宋_GB2312" w:hAnsi="宋体" w:cs="宋体" w:hint="eastAsia"/>
          <w:kern w:val="0"/>
          <w:sz w:val="32"/>
          <w:szCs w:val="32"/>
        </w:rPr>
        <w:t>纪委相关工作要求。</w:t>
      </w:r>
    </w:p>
    <w:p w:rsidR="00D1338D" w:rsidRDefault="00D1338D" w:rsidP="001D0E6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w:t>
      </w:r>
      <w:r w:rsidRPr="00143C00">
        <w:rPr>
          <w:rFonts w:ascii="仿宋_GB2312" w:eastAsia="仿宋_GB2312" w:hAnsi="宋体" w:cs="宋体" w:hint="eastAsia"/>
          <w:kern w:val="0"/>
          <w:sz w:val="32"/>
          <w:szCs w:val="32"/>
        </w:rPr>
        <w:t>定期</w:t>
      </w:r>
      <w:r>
        <w:rPr>
          <w:rFonts w:ascii="仿宋_GB2312" w:eastAsia="仿宋_GB2312" w:hAnsi="宋体" w:cs="宋体" w:hint="eastAsia"/>
          <w:kern w:val="0"/>
          <w:sz w:val="32"/>
          <w:szCs w:val="32"/>
        </w:rPr>
        <w:t>（原则上每</w:t>
      </w:r>
      <w:r w:rsidR="00797083">
        <w:rPr>
          <w:rFonts w:ascii="仿宋_GB2312" w:eastAsia="仿宋_GB2312" w:hAnsi="宋体" w:cs="宋体" w:hint="eastAsia"/>
          <w:kern w:val="0"/>
          <w:sz w:val="32"/>
          <w:szCs w:val="32"/>
        </w:rPr>
        <w:t>学期</w:t>
      </w:r>
      <w:r>
        <w:rPr>
          <w:rFonts w:ascii="仿宋_GB2312" w:eastAsia="仿宋_GB2312" w:hAnsi="宋体" w:cs="宋体" w:hint="eastAsia"/>
          <w:kern w:val="0"/>
          <w:sz w:val="32"/>
          <w:szCs w:val="32"/>
        </w:rPr>
        <w:t>至少</w:t>
      </w:r>
      <w:r w:rsidR="00797083">
        <w:rPr>
          <w:rFonts w:ascii="仿宋_GB2312" w:eastAsia="仿宋_GB2312" w:hAnsi="宋体" w:cs="宋体" w:hint="eastAsia"/>
          <w:kern w:val="0"/>
          <w:sz w:val="32"/>
          <w:szCs w:val="32"/>
        </w:rPr>
        <w:t>二</w:t>
      </w:r>
      <w:r>
        <w:rPr>
          <w:rFonts w:ascii="仿宋_GB2312" w:eastAsia="仿宋_GB2312" w:hAnsi="宋体" w:cs="宋体" w:hint="eastAsia"/>
          <w:kern w:val="0"/>
          <w:sz w:val="32"/>
          <w:szCs w:val="32"/>
        </w:rPr>
        <w:t>次）</w:t>
      </w:r>
      <w:r w:rsidRPr="00143C00">
        <w:rPr>
          <w:rFonts w:ascii="仿宋_GB2312" w:eastAsia="仿宋_GB2312" w:hAnsi="宋体" w:cs="宋体" w:hint="eastAsia"/>
          <w:kern w:val="0"/>
          <w:sz w:val="32"/>
          <w:szCs w:val="32"/>
        </w:rPr>
        <w:t>深入联系</w:t>
      </w:r>
      <w:r>
        <w:rPr>
          <w:rFonts w:ascii="仿宋_GB2312" w:eastAsia="仿宋_GB2312" w:hAnsi="宋体" w:cs="宋体" w:hint="eastAsia"/>
          <w:kern w:val="0"/>
          <w:sz w:val="32"/>
          <w:szCs w:val="32"/>
        </w:rPr>
        <w:t>党总支</w:t>
      </w:r>
      <w:r w:rsidRPr="00143C00">
        <w:rPr>
          <w:rFonts w:ascii="仿宋_GB2312" w:eastAsia="仿宋_GB2312" w:hAnsi="宋体" w:cs="宋体" w:hint="eastAsia"/>
          <w:kern w:val="0"/>
          <w:sz w:val="32"/>
          <w:szCs w:val="32"/>
        </w:rPr>
        <w:t>开展调查研究，分析、查找存在的廉政风险点，探索从源头上预防腐败的途径。</w:t>
      </w:r>
      <w:r w:rsidRPr="00D322EE">
        <w:rPr>
          <w:rFonts w:ascii="仿宋_GB2312" w:eastAsia="仿宋_GB2312" w:hAnsi="宋体" w:cs="宋体" w:hint="eastAsia"/>
          <w:kern w:val="0"/>
          <w:sz w:val="32"/>
          <w:szCs w:val="32"/>
        </w:rPr>
        <w:t>遇有重要任务、重大事件时要随时到联系</w:t>
      </w:r>
      <w:r>
        <w:rPr>
          <w:rFonts w:ascii="仿宋_GB2312" w:eastAsia="仿宋_GB2312" w:hAnsi="宋体" w:cs="宋体" w:hint="eastAsia"/>
          <w:kern w:val="0"/>
          <w:sz w:val="32"/>
          <w:szCs w:val="32"/>
        </w:rPr>
        <w:t>单位</w:t>
      </w:r>
      <w:r w:rsidRPr="00D322EE">
        <w:rPr>
          <w:rFonts w:ascii="仿宋_GB2312" w:eastAsia="仿宋_GB2312" w:hAnsi="宋体" w:cs="宋体" w:hint="eastAsia"/>
          <w:kern w:val="0"/>
          <w:sz w:val="32"/>
          <w:szCs w:val="32"/>
        </w:rPr>
        <w:t>开展工作。</w:t>
      </w:r>
    </w:p>
    <w:p w:rsidR="00D1338D" w:rsidRPr="00143C00" w:rsidRDefault="00D1338D" w:rsidP="001D0E6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sidRPr="00D322EE">
        <w:rPr>
          <w:rFonts w:ascii="仿宋_GB2312" w:eastAsia="仿宋_GB2312" w:hAnsi="宋体" w:cs="宋体" w:hint="eastAsia"/>
          <w:kern w:val="0"/>
          <w:sz w:val="32"/>
          <w:szCs w:val="32"/>
        </w:rPr>
        <w:t>要将联系</w:t>
      </w:r>
      <w:r>
        <w:rPr>
          <w:rFonts w:ascii="仿宋_GB2312" w:eastAsia="仿宋_GB2312" w:hAnsi="宋体" w:cs="宋体" w:hint="eastAsia"/>
          <w:kern w:val="0"/>
          <w:sz w:val="32"/>
          <w:szCs w:val="32"/>
        </w:rPr>
        <w:t>党总支</w:t>
      </w:r>
      <w:r w:rsidRPr="00D322EE">
        <w:rPr>
          <w:rFonts w:ascii="仿宋_GB2312" w:eastAsia="仿宋_GB2312" w:hAnsi="宋体" w:cs="宋体" w:hint="eastAsia"/>
          <w:kern w:val="0"/>
          <w:sz w:val="32"/>
          <w:szCs w:val="32"/>
        </w:rPr>
        <w:t>工作与日常工作统筹兼顾，认真深入开展调查研究，准确掌握工作进展情况及其存在的难点、热点问题。</w:t>
      </w:r>
    </w:p>
    <w:p w:rsidR="00D1338D" w:rsidRPr="00143C00" w:rsidRDefault="00D1338D" w:rsidP="001D0E6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w:t>
      </w:r>
      <w:r w:rsidRPr="00143C00">
        <w:rPr>
          <w:rFonts w:ascii="仿宋_GB2312" w:eastAsia="仿宋_GB2312" w:hAnsi="宋体" w:cs="宋体" w:hint="eastAsia"/>
          <w:kern w:val="0"/>
          <w:sz w:val="32"/>
          <w:szCs w:val="32"/>
        </w:rPr>
        <w:t>参与及指导联系</w:t>
      </w:r>
      <w:r>
        <w:rPr>
          <w:rFonts w:ascii="仿宋_GB2312" w:eastAsia="仿宋_GB2312" w:hAnsi="宋体" w:cs="宋体" w:hint="eastAsia"/>
          <w:kern w:val="0"/>
          <w:sz w:val="32"/>
          <w:szCs w:val="32"/>
        </w:rPr>
        <w:t>党总支</w:t>
      </w:r>
      <w:r w:rsidRPr="00143C00">
        <w:rPr>
          <w:rFonts w:ascii="仿宋_GB2312" w:eastAsia="仿宋_GB2312" w:hAnsi="宋体" w:cs="宋体" w:hint="eastAsia"/>
          <w:kern w:val="0"/>
          <w:sz w:val="32"/>
          <w:szCs w:val="32"/>
        </w:rPr>
        <w:t>组织开展反腐倡廉宣传和教育活动，推进机关作风建设。</w:t>
      </w:r>
    </w:p>
    <w:p w:rsidR="00D1338D" w:rsidRDefault="00D1338D" w:rsidP="001D0E6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6</w:t>
      </w:r>
      <w:r>
        <w:rPr>
          <w:rFonts w:ascii="仿宋_GB2312" w:eastAsia="仿宋_GB2312" w:hAnsi="宋体" w:cs="宋体" w:hint="eastAsia"/>
          <w:kern w:val="0"/>
          <w:sz w:val="32"/>
          <w:szCs w:val="32"/>
        </w:rPr>
        <w:t>．</w:t>
      </w:r>
      <w:r w:rsidRPr="00D322EE">
        <w:rPr>
          <w:rFonts w:ascii="仿宋_GB2312" w:eastAsia="仿宋_GB2312" w:hAnsi="宋体" w:cs="宋体" w:hint="eastAsia"/>
          <w:kern w:val="0"/>
          <w:sz w:val="32"/>
          <w:szCs w:val="32"/>
        </w:rPr>
        <w:t>对联系</w:t>
      </w:r>
      <w:r>
        <w:rPr>
          <w:rFonts w:ascii="仿宋_GB2312" w:eastAsia="仿宋_GB2312" w:hAnsi="宋体" w:cs="宋体" w:hint="eastAsia"/>
          <w:kern w:val="0"/>
          <w:sz w:val="32"/>
          <w:szCs w:val="32"/>
        </w:rPr>
        <w:t>党总支</w:t>
      </w:r>
      <w:r w:rsidRPr="00D322EE">
        <w:rPr>
          <w:rFonts w:ascii="仿宋_GB2312" w:eastAsia="仿宋_GB2312" w:hAnsi="宋体" w:cs="宋体" w:hint="eastAsia"/>
          <w:kern w:val="0"/>
          <w:sz w:val="32"/>
          <w:szCs w:val="32"/>
        </w:rPr>
        <w:t>的工作负责督促，对有苗头性、倾向性的问题，早打招呼、早作预防，确保联系点纪检工作</w:t>
      </w:r>
      <w:r>
        <w:rPr>
          <w:rFonts w:ascii="仿宋_GB2312" w:eastAsia="仿宋_GB2312" w:hAnsi="宋体" w:cs="宋体" w:hint="eastAsia"/>
          <w:kern w:val="0"/>
          <w:sz w:val="32"/>
          <w:szCs w:val="32"/>
        </w:rPr>
        <w:t>和监督责任</w:t>
      </w:r>
      <w:r w:rsidRPr="00D322EE">
        <w:rPr>
          <w:rFonts w:ascii="仿宋_GB2312" w:eastAsia="仿宋_GB2312" w:hAnsi="宋体" w:cs="宋体" w:hint="eastAsia"/>
          <w:kern w:val="0"/>
          <w:sz w:val="32"/>
          <w:szCs w:val="32"/>
        </w:rPr>
        <w:t>领导到位、责任到位、落实到位。</w:t>
      </w:r>
    </w:p>
    <w:p w:rsidR="00D1338D" w:rsidRPr="00D322EE" w:rsidRDefault="00D1338D" w:rsidP="001D0E6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7</w:t>
      </w:r>
      <w:r>
        <w:rPr>
          <w:rFonts w:ascii="仿宋_GB2312" w:eastAsia="仿宋_GB2312" w:hAnsi="宋体" w:cs="宋体" w:hint="eastAsia"/>
          <w:kern w:val="0"/>
          <w:sz w:val="32"/>
          <w:szCs w:val="32"/>
        </w:rPr>
        <w:t>．</w:t>
      </w:r>
      <w:r w:rsidRPr="00D322EE">
        <w:rPr>
          <w:rFonts w:ascii="仿宋_GB2312" w:eastAsia="仿宋_GB2312" w:hAnsi="宋体" w:cs="宋体" w:hint="eastAsia"/>
          <w:kern w:val="0"/>
          <w:sz w:val="32"/>
          <w:szCs w:val="32"/>
        </w:rPr>
        <w:t>要把为职工、为基层办实事作为联系</w:t>
      </w:r>
      <w:r>
        <w:rPr>
          <w:rFonts w:ascii="仿宋_GB2312" w:eastAsia="仿宋_GB2312" w:hAnsi="宋体" w:cs="宋体" w:hint="eastAsia"/>
          <w:kern w:val="0"/>
          <w:sz w:val="32"/>
          <w:szCs w:val="32"/>
        </w:rPr>
        <w:t>党总支</w:t>
      </w:r>
      <w:r w:rsidRPr="00D322EE">
        <w:rPr>
          <w:rFonts w:ascii="仿宋_GB2312" w:eastAsia="仿宋_GB2312" w:hAnsi="宋体" w:cs="宋体" w:hint="eastAsia"/>
          <w:kern w:val="0"/>
          <w:sz w:val="32"/>
          <w:szCs w:val="32"/>
        </w:rPr>
        <w:t>工作的根本出发点，重点抓好群众反映强烈的热点、难点问题的处理，做好相关协调服务工作。</w:t>
      </w:r>
    </w:p>
    <w:p w:rsidR="00D1338D" w:rsidRDefault="00D1338D" w:rsidP="001D0E6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8</w:t>
      </w:r>
      <w:r>
        <w:rPr>
          <w:rFonts w:ascii="仿宋_GB2312" w:eastAsia="仿宋_GB2312" w:hAnsi="宋体" w:cs="宋体" w:hint="eastAsia"/>
          <w:kern w:val="0"/>
          <w:sz w:val="32"/>
          <w:szCs w:val="32"/>
        </w:rPr>
        <w:t>．</w:t>
      </w:r>
      <w:r w:rsidRPr="00143C00">
        <w:rPr>
          <w:rFonts w:ascii="仿宋_GB2312" w:eastAsia="仿宋_GB2312" w:hAnsi="宋体" w:cs="宋体" w:hint="eastAsia"/>
          <w:kern w:val="0"/>
          <w:sz w:val="32"/>
          <w:szCs w:val="32"/>
        </w:rPr>
        <w:t>与联系</w:t>
      </w:r>
      <w:r>
        <w:rPr>
          <w:rFonts w:ascii="仿宋_GB2312" w:eastAsia="仿宋_GB2312" w:hAnsi="宋体" w:cs="宋体" w:hint="eastAsia"/>
          <w:kern w:val="0"/>
          <w:sz w:val="32"/>
          <w:szCs w:val="32"/>
        </w:rPr>
        <w:t>党总支</w:t>
      </w:r>
      <w:r w:rsidRPr="00143C00">
        <w:rPr>
          <w:rFonts w:ascii="仿宋_GB2312" w:eastAsia="仿宋_GB2312" w:hAnsi="宋体" w:cs="宋体" w:hint="eastAsia"/>
          <w:kern w:val="0"/>
          <w:sz w:val="32"/>
          <w:szCs w:val="32"/>
        </w:rPr>
        <w:t>的党政领导保持密切联系，及时了解和掌握其落实党风廉政建设责任制和相关工作制度情况，特别是严格执行“三重一大”制度，推进科学管理、民主决策，提高制度执行力的情况</w:t>
      </w:r>
      <w:r w:rsidR="00B32B94">
        <w:rPr>
          <w:rFonts w:ascii="仿宋_GB2312" w:eastAsia="仿宋_GB2312" w:hAnsi="宋体" w:cs="宋体" w:hint="eastAsia"/>
          <w:kern w:val="0"/>
          <w:sz w:val="32"/>
          <w:szCs w:val="32"/>
        </w:rPr>
        <w:t>，以及意识形态工作开展情况</w:t>
      </w:r>
      <w:r w:rsidRPr="00143C00">
        <w:rPr>
          <w:rFonts w:ascii="仿宋_GB2312" w:eastAsia="仿宋_GB2312" w:hAnsi="宋体" w:cs="宋体" w:hint="eastAsia"/>
          <w:kern w:val="0"/>
          <w:sz w:val="32"/>
          <w:szCs w:val="32"/>
        </w:rPr>
        <w:t>。</w:t>
      </w:r>
    </w:p>
    <w:p w:rsidR="00D1338D" w:rsidRPr="00143C00" w:rsidRDefault="00D1338D" w:rsidP="001D0E6F">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lastRenderedPageBreak/>
        <w:t>9</w:t>
      </w:r>
      <w:r>
        <w:rPr>
          <w:rFonts w:ascii="仿宋_GB2312" w:eastAsia="仿宋_GB2312" w:hAnsi="宋体" w:cs="宋体" w:hint="eastAsia"/>
          <w:kern w:val="0"/>
          <w:sz w:val="32"/>
          <w:szCs w:val="32"/>
        </w:rPr>
        <w:t>．</w:t>
      </w:r>
      <w:r w:rsidRPr="00143C00">
        <w:rPr>
          <w:rFonts w:ascii="仿宋_GB2312" w:eastAsia="仿宋_GB2312" w:hAnsi="宋体" w:cs="宋体" w:hint="eastAsia"/>
          <w:kern w:val="0"/>
          <w:sz w:val="32"/>
          <w:szCs w:val="32"/>
        </w:rPr>
        <w:t>如发现重大问题和重要情况应及时向</w:t>
      </w:r>
      <w:r>
        <w:rPr>
          <w:rFonts w:ascii="仿宋_GB2312" w:eastAsia="仿宋_GB2312" w:hAnsi="宋体" w:cs="宋体" w:hint="eastAsia"/>
          <w:kern w:val="0"/>
          <w:sz w:val="32"/>
          <w:szCs w:val="32"/>
        </w:rPr>
        <w:t>学院党委、</w:t>
      </w:r>
      <w:r w:rsidRPr="00143C00">
        <w:rPr>
          <w:rFonts w:ascii="仿宋_GB2312" w:eastAsia="仿宋_GB2312" w:hAnsi="宋体" w:cs="宋体" w:hint="eastAsia"/>
          <w:kern w:val="0"/>
          <w:sz w:val="32"/>
          <w:szCs w:val="32"/>
        </w:rPr>
        <w:t>纪委领导报告。</w:t>
      </w:r>
    </w:p>
    <w:p w:rsidR="00D1338D" w:rsidRPr="00143C00" w:rsidRDefault="00D1338D" w:rsidP="001D0E6F">
      <w:pPr>
        <w:widowControl/>
        <w:spacing w:line="560" w:lineRule="exact"/>
        <w:ind w:firstLineChars="200" w:firstLine="643"/>
        <w:rPr>
          <w:rFonts w:ascii="宋体" w:cs="宋体"/>
          <w:kern w:val="0"/>
          <w:sz w:val="32"/>
          <w:szCs w:val="32"/>
        </w:rPr>
      </w:pPr>
      <w:r>
        <w:rPr>
          <w:rFonts w:ascii="Times New Roman" w:eastAsia="仿宋_GB2312" w:hAnsi="宋体" w:cs="宋体" w:hint="eastAsia"/>
          <w:b/>
          <w:kern w:val="0"/>
          <w:sz w:val="32"/>
          <w:szCs w:val="32"/>
        </w:rPr>
        <w:t>（二）党总支联系工作</w:t>
      </w:r>
      <w:r w:rsidRPr="00143C00">
        <w:rPr>
          <w:rFonts w:ascii="Times New Roman" w:eastAsia="仿宋_GB2312" w:hAnsi="宋体" w:cs="宋体" w:hint="eastAsia"/>
          <w:b/>
          <w:kern w:val="0"/>
          <w:sz w:val="32"/>
          <w:szCs w:val="32"/>
        </w:rPr>
        <w:t>职责</w:t>
      </w:r>
    </w:p>
    <w:p w:rsidR="00D1338D" w:rsidRPr="009E20C1" w:rsidRDefault="00D1338D" w:rsidP="001D0E6F">
      <w:pPr>
        <w:widowControl/>
        <w:spacing w:line="560" w:lineRule="exact"/>
        <w:ind w:firstLineChars="200" w:firstLine="640"/>
        <w:rPr>
          <w:rFonts w:ascii="宋体" w:cs="宋体"/>
          <w:kern w:val="0"/>
          <w:sz w:val="32"/>
          <w:szCs w:val="32"/>
        </w:rPr>
      </w:pPr>
      <w:r w:rsidRPr="009E20C1">
        <w:rPr>
          <w:rFonts w:ascii="仿宋_GB2312" w:eastAsia="仿宋_GB2312" w:hAnsi="宋体" w:cs="宋体"/>
          <w:kern w:val="0"/>
          <w:sz w:val="32"/>
          <w:szCs w:val="32"/>
        </w:rPr>
        <w:t>1</w:t>
      </w:r>
      <w:r>
        <w:rPr>
          <w:rFonts w:ascii="仿宋_GB2312" w:eastAsia="仿宋_GB2312" w:hAnsi="宋体" w:cs="宋体" w:hint="eastAsia"/>
          <w:kern w:val="0"/>
          <w:sz w:val="32"/>
          <w:szCs w:val="32"/>
        </w:rPr>
        <w:t>．各总支</w:t>
      </w:r>
      <w:r w:rsidRPr="009E20C1">
        <w:rPr>
          <w:rFonts w:ascii="仿宋_GB2312" w:eastAsia="仿宋_GB2312" w:hAnsi="宋体" w:cs="宋体" w:hint="eastAsia"/>
          <w:kern w:val="0"/>
          <w:sz w:val="32"/>
          <w:szCs w:val="32"/>
        </w:rPr>
        <w:t>主要负责人要切实履行党风廉政建设和反腐败工作第一责任人的职责，</w:t>
      </w:r>
      <w:r w:rsidRPr="009E20C1">
        <w:rPr>
          <w:rFonts w:ascii="Times New Roman" w:eastAsia="仿宋_GB2312" w:hAnsi="宋体" w:cs="宋体" w:hint="eastAsia"/>
          <w:kern w:val="0"/>
          <w:sz w:val="32"/>
          <w:szCs w:val="32"/>
        </w:rPr>
        <w:t>将党风廉政建设的要求融入日常管理工作之中</w:t>
      </w:r>
      <w:r w:rsidRPr="009E20C1">
        <w:rPr>
          <w:rFonts w:ascii="仿宋_GB2312" w:eastAsia="仿宋_GB2312" w:hAnsi="宋体" w:cs="宋体" w:hint="eastAsia"/>
          <w:kern w:val="0"/>
          <w:sz w:val="32"/>
          <w:szCs w:val="32"/>
        </w:rPr>
        <w:t>。</w:t>
      </w:r>
    </w:p>
    <w:p w:rsidR="00D1338D" w:rsidRPr="009E20C1" w:rsidRDefault="00D1338D" w:rsidP="001D0E6F">
      <w:pPr>
        <w:widowControl/>
        <w:spacing w:line="560" w:lineRule="exact"/>
        <w:ind w:firstLineChars="200" w:firstLine="640"/>
        <w:rPr>
          <w:rFonts w:ascii="宋体" w:cs="宋体"/>
          <w:kern w:val="0"/>
          <w:sz w:val="32"/>
          <w:szCs w:val="32"/>
        </w:rPr>
      </w:pPr>
      <w:r w:rsidRPr="009E20C1">
        <w:rPr>
          <w:rFonts w:ascii="仿宋_GB2312" w:eastAsia="仿宋_GB2312" w:hAnsi="宋体" w:cs="宋体"/>
          <w:kern w:val="0"/>
          <w:sz w:val="32"/>
          <w:szCs w:val="32"/>
        </w:rPr>
        <w:t>2</w:t>
      </w:r>
      <w:r>
        <w:rPr>
          <w:rFonts w:ascii="仿宋_GB2312" w:eastAsia="仿宋_GB2312" w:hAnsi="宋体" w:cs="宋体" w:hint="eastAsia"/>
          <w:kern w:val="0"/>
          <w:sz w:val="32"/>
          <w:szCs w:val="32"/>
        </w:rPr>
        <w:t>．</w:t>
      </w:r>
      <w:r w:rsidRPr="009E20C1">
        <w:rPr>
          <w:rFonts w:ascii="仿宋_GB2312" w:eastAsia="仿宋_GB2312" w:hAnsi="宋体" w:cs="宋体" w:hint="eastAsia"/>
          <w:kern w:val="0"/>
          <w:sz w:val="32"/>
          <w:szCs w:val="32"/>
        </w:rPr>
        <w:t>积极支持配合</w:t>
      </w:r>
      <w:r>
        <w:rPr>
          <w:rFonts w:ascii="仿宋_GB2312" w:eastAsia="仿宋_GB2312" w:hAnsi="宋体" w:cs="宋体" w:hint="eastAsia"/>
          <w:kern w:val="0"/>
          <w:sz w:val="32"/>
          <w:szCs w:val="32"/>
        </w:rPr>
        <w:t>学院</w:t>
      </w:r>
      <w:r w:rsidRPr="009E20C1">
        <w:rPr>
          <w:rFonts w:ascii="仿宋_GB2312" w:eastAsia="仿宋_GB2312" w:hAnsi="宋体" w:cs="宋体" w:hint="eastAsia"/>
          <w:kern w:val="0"/>
          <w:sz w:val="32"/>
          <w:szCs w:val="32"/>
        </w:rPr>
        <w:t>纪委委员开展相关工作，自觉接受指导和监督。</w:t>
      </w:r>
    </w:p>
    <w:p w:rsidR="00D1338D" w:rsidRPr="009E20C1" w:rsidRDefault="00D1338D" w:rsidP="001D0E6F">
      <w:pPr>
        <w:widowControl/>
        <w:spacing w:line="560" w:lineRule="exact"/>
        <w:ind w:firstLineChars="200" w:firstLine="640"/>
        <w:rPr>
          <w:rFonts w:ascii="宋体" w:cs="宋体"/>
          <w:kern w:val="0"/>
          <w:sz w:val="32"/>
          <w:szCs w:val="32"/>
        </w:rPr>
      </w:pPr>
      <w:r w:rsidRPr="009E20C1">
        <w:rPr>
          <w:rFonts w:ascii="仿宋_GB2312" w:eastAsia="仿宋_GB2312" w:hAnsi="宋体" w:cs="宋体"/>
          <w:kern w:val="0"/>
          <w:sz w:val="32"/>
          <w:szCs w:val="32"/>
        </w:rPr>
        <w:t>3</w:t>
      </w:r>
      <w:r>
        <w:rPr>
          <w:rFonts w:ascii="仿宋_GB2312" w:eastAsia="仿宋_GB2312" w:hAnsi="宋体" w:cs="宋体" w:hint="eastAsia"/>
          <w:kern w:val="0"/>
          <w:sz w:val="32"/>
          <w:szCs w:val="32"/>
        </w:rPr>
        <w:t>．</w:t>
      </w:r>
      <w:r w:rsidRPr="009E20C1">
        <w:rPr>
          <w:rFonts w:ascii="仿宋_GB2312" w:eastAsia="仿宋_GB2312" w:hAnsi="宋体" w:cs="宋体" w:hint="eastAsia"/>
          <w:kern w:val="0"/>
          <w:sz w:val="32"/>
          <w:szCs w:val="32"/>
        </w:rPr>
        <w:t>与联系</w:t>
      </w:r>
      <w:r>
        <w:rPr>
          <w:rFonts w:ascii="仿宋_GB2312" w:eastAsia="仿宋_GB2312" w:hAnsi="宋体" w:cs="宋体" w:hint="eastAsia"/>
          <w:kern w:val="0"/>
          <w:sz w:val="32"/>
          <w:szCs w:val="32"/>
        </w:rPr>
        <w:t>党总支</w:t>
      </w:r>
      <w:r w:rsidRPr="009E20C1">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学院</w:t>
      </w:r>
      <w:r w:rsidRPr="009E20C1">
        <w:rPr>
          <w:rFonts w:ascii="仿宋_GB2312" w:eastAsia="仿宋_GB2312" w:hAnsi="宋体" w:cs="宋体" w:hint="eastAsia"/>
          <w:kern w:val="0"/>
          <w:sz w:val="32"/>
          <w:szCs w:val="32"/>
        </w:rPr>
        <w:t>纪委委员保持经常性工作联系，及时通报</w:t>
      </w:r>
      <w:r>
        <w:rPr>
          <w:rFonts w:ascii="仿宋_GB2312" w:eastAsia="仿宋_GB2312" w:hAnsi="宋体" w:cs="宋体" w:hint="eastAsia"/>
          <w:kern w:val="0"/>
          <w:sz w:val="32"/>
          <w:szCs w:val="32"/>
        </w:rPr>
        <w:t>党风廉政</w:t>
      </w:r>
      <w:r w:rsidRPr="009E20C1">
        <w:rPr>
          <w:rFonts w:ascii="仿宋_GB2312" w:eastAsia="仿宋_GB2312" w:hAnsi="宋体" w:cs="宋体" w:hint="eastAsia"/>
          <w:kern w:val="0"/>
          <w:sz w:val="32"/>
          <w:szCs w:val="32"/>
        </w:rPr>
        <w:t>建设工作开展</w:t>
      </w:r>
      <w:r>
        <w:rPr>
          <w:rFonts w:ascii="仿宋_GB2312" w:eastAsia="仿宋_GB2312" w:hAnsi="宋体" w:cs="宋体" w:hint="eastAsia"/>
          <w:kern w:val="0"/>
          <w:sz w:val="32"/>
          <w:szCs w:val="32"/>
        </w:rPr>
        <w:t>情况</w:t>
      </w:r>
      <w:r w:rsidR="00B32B94">
        <w:rPr>
          <w:rFonts w:ascii="仿宋_GB2312" w:eastAsia="仿宋_GB2312" w:hAnsi="宋体" w:cs="宋体" w:hint="eastAsia"/>
          <w:kern w:val="0"/>
          <w:sz w:val="32"/>
          <w:szCs w:val="32"/>
        </w:rPr>
        <w:t>、</w:t>
      </w:r>
      <w:r w:rsidRPr="009E20C1">
        <w:rPr>
          <w:rFonts w:ascii="仿宋_GB2312" w:eastAsia="仿宋_GB2312" w:hAnsi="宋体" w:cs="宋体" w:hint="eastAsia"/>
          <w:kern w:val="0"/>
          <w:sz w:val="32"/>
          <w:szCs w:val="32"/>
        </w:rPr>
        <w:t>机关作风建设</w:t>
      </w:r>
      <w:r w:rsidR="00B32B94">
        <w:rPr>
          <w:rFonts w:ascii="仿宋_GB2312" w:eastAsia="仿宋_GB2312" w:hAnsi="宋体" w:cs="宋体" w:hint="eastAsia"/>
          <w:kern w:val="0"/>
          <w:sz w:val="32"/>
          <w:szCs w:val="32"/>
        </w:rPr>
        <w:t>和意识形态工作</w:t>
      </w:r>
      <w:r w:rsidRPr="009E20C1">
        <w:rPr>
          <w:rFonts w:ascii="仿宋_GB2312" w:eastAsia="仿宋_GB2312" w:hAnsi="宋体" w:cs="宋体" w:hint="eastAsia"/>
          <w:kern w:val="0"/>
          <w:sz w:val="32"/>
          <w:szCs w:val="32"/>
        </w:rPr>
        <w:t>情况。</w:t>
      </w:r>
    </w:p>
    <w:p w:rsidR="00D1338D" w:rsidRPr="009E20C1" w:rsidRDefault="00D1338D" w:rsidP="001D0E6F">
      <w:pPr>
        <w:widowControl/>
        <w:spacing w:line="560" w:lineRule="exact"/>
        <w:ind w:firstLineChars="200" w:firstLine="640"/>
        <w:rPr>
          <w:rFonts w:ascii="宋体" w:cs="宋体"/>
          <w:kern w:val="0"/>
          <w:sz w:val="32"/>
          <w:szCs w:val="32"/>
        </w:rPr>
      </w:pPr>
      <w:r w:rsidRPr="009E20C1">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sidRPr="009E20C1">
        <w:rPr>
          <w:rFonts w:ascii="仿宋_GB2312" w:eastAsia="仿宋_GB2312" w:hAnsi="宋体" w:cs="宋体" w:hint="eastAsia"/>
          <w:kern w:val="0"/>
          <w:sz w:val="32"/>
          <w:szCs w:val="32"/>
        </w:rPr>
        <w:t>每学期期末，向联系</w:t>
      </w:r>
      <w:r>
        <w:rPr>
          <w:rFonts w:ascii="仿宋_GB2312" w:eastAsia="仿宋_GB2312" w:hAnsi="宋体" w:cs="宋体" w:hint="eastAsia"/>
          <w:kern w:val="0"/>
          <w:sz w:val="32"/>
          <w:szCs w:val="32"/>
        </w:rPr>
        <w:t>党总支</w:t>
      </w:r>
      <w:r w:rsidRPr="009E20C1">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学院</w:t>
      </w:r>
      <w:r w:rsidRPr="009E20C1">
        <w:rPr>
          <w:rFonts w:ascii="仿宋_GB2312" w:eastAsia="仿宋_GB2312" w:hAnsi="宋体" w:cs="宋体" w:hint="eastAsia"/>
          <w:kern w:val="0"/>
          <w:sz w:val="32"/>
          <w:szCs w:val="32"/>
        </w:rPr>
        <w:t>纪委委员通报</w:t>
      </w:r>
      <w:r>
        <w:rPr>
          <w:rFonts w:ascii="仿宋_GB2312" w:eastAsia="仿宋_GB2312" w:hAnsi="宋体" w:cs="宋体" w:hint="eastAsia"/>
          <w:kern w:val="0"/>
          <w:sz w:val="32"/>
          <w:szCs w:val="32"/>
        </w:rPr>
        <w:t>党风廉政</w:t>
      </w:r>
      <w:r w:rsidRPr="009E20C1">
        <w:rPr>
          <w:rFonts w:ascii="仿宋_GB2312" w:eastAsia="仿宋_GB2312" w:hAnsi="宋体" w:cs="宋体" w:hint="eastAsia"/>
          <w:kern w:val="0"/>
          <w:sz w:val="32"/>
          <w:szCs w:val="32"/>
        </w:rPr>
        <w:t>建设</w:t>
      </w:r>
      <w:r>
        <w:rPr>
          <w:rFonts w:ascii="仿宋_GB2312" w:eastAsia="仿宋_GB2312" w:hAnsi="宋体" w:cs="宋体" w:hint="eastAsia"/>
          <w:kern w:val="0"/>
          <w:sz w:val="32"/>
          <w:szCs w:val="32"/>
        </w:rPr>
        <w:t>主体责任和监督责任落实</w:t>
      </w:r>
      <w:r w:rsidRPr="009E20C1">
        <w:rPr>
          <w:rFonts w:ascii="仿宋_GB2312" w:eastAsia="仿宋_GB2312" w:hAnsi="宋体" w:cs="宋体" w:hint="eastAsia"/>
          <w:kern w:val="0"/>
          <w:sz w:val="32"/>
          <w:szCs w:val="32"/>
        </w:rPr>
        <w:t>情况。</w:t>
      </w:r>
    </w:p>
    <w:p w:rsidR="00D1338D" w:rsidRDefault="00D1338D" w:rsidP="001D0E6F">
      <w:pPr>
        <w:spacing w:line="560" w:lineRule="exact"/>
        <w:ind w:firstLineChars="200" w:firstLine="640"/>
        <w:rPr>
          <w:rFonts w:ascii="黑体" w:eastAsia="黑体"/>
          <w:sz w:val="32"/>
          <w:szCs w:val="32"/>
        </w:rPr>
      </w:pPr>
      <w:r>
        <w:rPr>
          <w:rFonts w:ascii="黑体" w:eastAsia="黑体" w:hint="eastAsia"/>
          <w:sz w:val="32"/>
          <w:szCs w:val="32"/>
        </w:rPr>
        <w:t>三</w:t>
      </w:r>
      <w:r w:rsidRPr="008756EF">
        <w:rPr>
          <w:rFonts w:ascii="黑体" w:eastAsia="黑体" w:hint="eastAsia"/>
          <w:sz w:val="32"/>
          <w:szCs w:val="32"/>
        </w:rPr>
        <w:t>、工作</w:t>
      </w:r>
      <w:r>
        <w:rPr>
          <w:rFonts w:ascii="黑体" w:eastAsia="黑体" w:hint="eastAsia"/>
          <w:sz w:val="32"/>
          <w:szCs w:val="32"/>
        </w:rPr>
        <w:t>要求</w:t>
      </w:r>
    </w:p>
    <w:p w:rsidR="00D1338D" w:rsidRPr="009E20C1" w:rsidRDefault="00D1338D" w:rsidP="001D0E6F">
      <w:pPr>
        <w:widowControl/>
        <w:spacing w:line="560" w:lineRule="exact"/>
        <w:ind w:firstLineChars="200" w:firstLine="640"/>
        <w:rPr>
          <w:rFonts w:ascii="仿宋_GB2312" w:eastAsia="仿宋_GB2312" w:hAnsi="宋体" w:cs="宋体"/>
          <w:kern w:val="0"/>
          <w:sz w:val="32"/>
          <w:szCs w:val="32"/>
        </w:rPr>
      </w:pPr>
      <w:r w:rsidRPr="009E20C1">
        <w:rPr>
          <w:rFonts w:ascii="仿宋_GB2312" w:eastAsia="仿宋_GB2312" w:hAnsi="宋体" w:cs="宋体"/>
          <w:kern w:val="0"/>
          <w:sz w:val="32"/>
          <w:szCs w:val="32"/>
        </w:rPr>
        <w:t>1</w:t>
      </w:r>
      <w:r>
        <w:rPr>
          <w:rFonts w:ascii="仿宋_GB2312" w:eastAsia="仿宋_GB2312" w:hAnsi="宋体" w:cs="宋体" w:hint="eastAsia"/>
          <w:kern w:val="0"/>
          <w:sz w:val="32"/>
          <w:szCs w:val="32"/>
        </w:rPr>
        <w:t>．学院</w:t>
      </w:r>
      <w:r w:rsidRPr="009E20C1">
        <w:rPr>
          <w:rFonts w:ascii="仿宋_GB2312" w:eastAsia="仿宋_GB2312" w:hAnsi="宋体" w:cs="宋体" w:hint="eastAsia"/>
          <w:kern w:val="0"/>
          <w:sz w:val="32"/>
          <w:szCs w:val="32"/>
        </w:rPr>
        <w:t>纪委委员每学期应至少参加</w:t>
      </w:r>
      <w:r w:rsidRPr="009E20C1">
        <w:rPr>
          <w:rFonts w:ascii="仿宋_GB2312" w:eastAsia="仿宋_GB2312" w:hAnsi="宋体" w:cs="宋体"/>
          <w:kern w:val="0"/>
          <w:sz w:val="32"/>
          <w:szCs w:val="32"/>
        </w:rPr>
        <w:t>1</w:t>
      </w:r>
      <w:r>
        <w:rPr>
          <w:rFonts w:ascii="仿宋_GB2312" w:eastAsia="仿宋_GB2312" w:hAnsi="宋体" w:cs="宋体" w:hint="eastAsia"/>
          <w:kern w:val="0"/>
          <w:sz w:val="32"/>
          <w:szCs w:val="32"/>
        </w:rPr>
        <w:t>次所联系党总支反腐倡廉建设方面的工作会议或活动；原则上</w:t>
      </w:r>
      <w:r w:rsidR="00797083">
        <w:rPr>
          <w:rFonts w:ascii="仿宋_GB2312" w:eastAsia="仿宋_GB2312" w:hAnsi="宋体" w:cs="宋体" w:hint="eastAsia"/>
          <w:kern w:val="0"/>
          <w:sz w:val="32"/>
          <w:szCs w:val="32"/>
        </w:rPr>
        <w:t>每学期至少二次</w:t>
      </w:r>
      <w:r w:rsidRPr="00143C00">
        <w:rPr>
          <w:rFonts w:ascii="仿宋_GB2312" w:eastAsia="仿宋_GB2312" w:hAnsi="宋体" w:cs="宋体" w:hint="eastAsia"/>
          <w:kern w:val="0"/>
          <w:sz w:val="32"/>
          <w:szCs w:val="32"/>
        </w:rPr>
        <w:t>深入联系</w:t>
      </w:r>
      <w:r>
        <w:rPr>
          <w:rFonts w:ascii="仿宋_GB2312" w:eastAsia="仿宋_GB2312" w:hAnsi="宋体" w:cs="宋体" w:hint="eastAsia"/>
          <w:kern w:val="0"/>
          <w:sz w:val="32"/>
          <w:szCs w:val="32"/>
        </w:rPr>
        <w:t>党总支</w:t>
      </w:r>
      <w:r w:rsidRPr="00143C00">
        <w:rPr>
          <w:rFonts w:ascii="仿宋_GB2312" w:eastAsia="仿宋_GB2312" w:hAnsi="宋体" w:cs="宋体" w:hint="eastAsia"/>
          <w:kern w:val="0"/>
          <w:sz w:val="32"/>
          <w:szCs w:val="32"/>
        </w:rPr>
        <w:t>开展调查研究</w:t>
      </w:r>
      <w:r>
        <w:rPr>
          <w:rFonts w:ascii="仿宋_GB2312" w:eastAsia="仿宋_GB2312" w:hAnsi="宋体" w:cs="宋体" w:hint="eastAsia"/>
          <w:kern w:val="0"/>
          <w:sz w:val="32"/>
          <w:szCs w:val="32"/>
        </w:rPr>
        <w:t>活动。</w:t>
      </w:r>
    </w:p>
    <w:p w:rsidR="00D1338D" w:rsidRPr="009E20C1" w:rsidRDefault="00D1338D" w:rsidP="001D0E6F">
      <w:pPr>
        <w:widowControl/>
        <w:spacing w:line="560" w:lineRule="exact"/>
        <w:ind w:firstLineChars="200" w:firstLine="640"/>
        <w:rPr>
          <w:rFonts w:ascii="仿宋_GB2312" w:eastAsia="仿宋_GB2312" w:hAnsi="宋体" w:cs="宋体"/>
          <w:kern w:val="0"/>
          <w:sz w:val="32"/>
          <w:szCs w:val="32"/>
        </w:rPr>
      </w:pPr>
      <w:r w:rsidRPr="009E20C1">
        <w:rPr>
          <w:rFonts w:ascii="仿宋_GB2312" w:eastAsia="仿宋_GB2312" w:hAnsi="宋体" w:cs="宋体"/>
          <w:kern w:val="0"/>
          <w:sz w:val="32"/>
          <w:szCs w:val="32"/>
        </w:rPr>
        <w:t>2</w:t>
      </w:r>
      <w:r w:rsidRPr="009E20C1">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学院</w:t>
      </w:r>
      <w:r w:rsidRPr="009E20C1">
        <w:rPr>
          <w:rFonts w:ascii="仿宋_GB2312" w:eastAsia="仿宋_GB2312" w:hAnsi="宋体" w:cs="宋体" w:hint="eastAsia"/>
          <w:kern w:val="0"/>
          <w:sz w:val="32"/>
          <w:szCs w:val="32"/>
        </w:rPr>
        <w:t>纪委委员应认真记录开展联系工作的情况，将所了解到的问题及时进行汇总、分析，</w:t>
      </w:r>
      <w:r>
        <w:rPr>
          <w:rFonts w:ascii="仿宋_GB2312" w:eastAsia="仿宋_GB2312" w:hAnsi="宋体" w:cs="宋体" w:hint="eastAsia"/>
          <w:kern w:val="0"/>
          <w:sz w:val="32"/>
          <w:szCs w:val="32"/>
        </w:rPr>
        <w:t>每年度</w:t>
      </w:r>
      <w:r w:rsidRPr="009E20C1">
        <w:rPr>
          <w:rFonts w:ascii="仿宋_GB2312" w:eastAsia="仿宋_GB2312" w:hAnsi="宋体" w:cs="宋体" w:hint="eastAsia"/>
          <w:kern w:val="0"/>
          <w:sz w:val="32"/>
          <w:szCs w:val="32"/>
        </w:rPr>
        <w:t>在纪委全委会议上</w:t>
      </w:r>
      <w:r>
        <w:rPr>
          <w:rFonts w:ascii="仿宋_GB2312" w:eastAsia="仿宋_GB2312" w:hAnsi="宋体" w:cs="宋体" w:hint="eastAsia"/>
          <w:kern w:val="0"/>
          <w:sz w:val="32"/>
          <w:szCs w:val="32"/>
        </w:rPr>
        <w:t>至少</w:t>
      </w:r>
      <w:r w:rsidRPr="009E20C1">
        <w:rPr>
          <w:rFonts w:ascii="仿宋_GB2312" w:eastAsia="仿宋_GB2312" w:hAnsi="宋体" w:cs="宋体" w:hint="eastAsia"/>
          <w:kern w:val="0"/>
          <w:sz w:val="32"/>
          <w:szCs w:val="32"/>
        </w:rPr>
        <w:t>提出</w:t>
      </w:r>
      <w:r>
        <w:rPr>
          <w:rFonts w:ascii="仿宋_GB2312" w:eastAsia="仿宋_GB2312" w:hAnsi="宋体" w:cs="宋体"/>
          <w:kern w:val="0"/>
          <w:sz w:val="32"/>
          <w:szCs w:val="32"/>
        </w:rPr>
        <w:t>2</w:t>
      </w:r>
      <w:r>
        <w:rPr>
          <w:rFonts w:ascii="仿宋_GB2312" w:eastAsia="仿宋_GB2312" w:hAnsi="宋体" w:cs="宋体" w:hint="eastAsia"/>
          <w:kern w:val="0"/>
          <w:sz w:val="32"/>
          <w:szCs w:val="32"/>
        </w:rPr>
        <w:t>条</w:t>
      </w:r>
      <w:r w:rsidRPr="009E20C1">
        <w:rPr>
          <w:rFonts w:ascii="仿宋_GB2312" w:eastAsia="仿宋_GB2312" w:hAnsi="宋体" w:cs="宋体" w:hint="eastAsia"/>
          <w:kern w:val="0"/>
          <w:sz w:val="32"/>
          <w:szCs w:val="32"/>
        </w:rPr>
        <w:t>改进</w:t>
      </w:r>
      <w:r>
        <w:rPr>
          <w:rFonts w:ascii="仿宋_GB2312" w:eastAsia="仿宋_GB2312" w:hAnsi="宋体" w:cs="宋体" w:hint="eastAsia"/>
          <w:kern w:val="0"/>
          <w:sz w:val="32"/>
          <w:szCs w:val="32"/>
        </w:rPr>
        <w:t>工作的</w:t>
      </w:r>
      <w:r w:rsidRPr="009E20C1">
        <w:rPr>
          <w:rFonts w:ascii="仿宋_GB2312" w:eastAsia="仿宋_GB2312" w:hAnsi="宋体" w:cs="宋体" w:hint="eastAsia"/>
          <w:kern w:val="0"/>
          <w:sz w:val="32"/>
          <w:szCs w:val="32"/>
        </w:rPr>
        <w:t>意见或建议，以进一步增强学校</w:t>
      </w:r>
      <w:r>
        <w:rPr>
          <w:rFonts w:ascii="仿宋_GB2312" w:eastAsia="仿宋_GB2312" w:hAnsi="宋体" w:cs="宋体" w:hint="eastAsia"/>
          <w:kern w:val="0"/>
          <w:sz w:val="32"/>
          <w:szCs w:val="32"/>
        </w:rPr>
        <w:t>党风廉政建设</w:t>
      </w:r>
      <w:r w:rsidRPr="009E20C1">
        <w:rPr>
          <w:rFonts w:ascii="仿宋_GB2312" w:eastAsia="仿宋_GB2312" w:hAnsi="宋体" w:cs="宋体" w:hint="eastAsia"/>
          <w:kern w:val="0"/>
          <w:sz w:val="32"/>
          <w:szCs w:val="32"/>
        </w:rPr>
        <w:t>的针对性和有效性，不断提高</w:t>
      </w:r>
      <w:r w:rsidR="00B32B94">
        <w:rPr>
          <w:rFonts w:ascii="仿宋_GB2312" w:eastAsia="仿宋_GB2312" w:hAnsi="宋体" w:cs="宋体" w:hint="eastAsia"/>
          <w:kern w:val="0"/>
          <w:sz w:val="32"/>
          <w:szCs w:val="32"/>
        </w:rPr>
        <w:t>党风廉政</w:t>
      </w:r>
      <w:r w:rsidRPr="009E20C1">
        <w:rPr>
          <w:rFonts w:ascii="仿宋_GB2312" w:eastAsia="仿宋_GB2312" w:hAnsi="宋体" w:cs="宋体" w:hint="eastAsia"/>
          <w:kern w:val="0"/>
          <w:sz w:val="32"/>
          <w:szCs w:val="32"/>
        </w:rPr>
        <w:t>建设科学化水平。</w:t>
      </w:r>
    </w:p>
    <w:p w:rsidR="00D1338D" w:rsidRDefault="00D1338D" w:rsidP="001D0E6F">
      <w:pPr>
        <w:widowControl/>
        <w:spacing w:line="560" w:lineRule="exact"/>
        <w:ind w:firstLineChars="200" w:firstLine="640"/>
        <w:rPr>
          <w:rFonts w:ascii="仿宋_GB2312" w:eastAsia="仿宋_GB2312" w:hAnsi="宋体" w:cs="宋体"/>
          <w:kern w:val="0"/>
          <w:sz w:val="32"/>
          <w:szCs w:val="32"/>
        </w:rPr>
      </w:pPr>
      <w:r w:rsidRPr="009E20C1">
        <w:rPr>
          <w:rFonts w:ascii="仿宋_GB2312" w:eastAsia="仿宋_GB2312" w:hAnsi="Times New Roman"/>
          <w:kern w:val="0"/>
          <w:sz w:val="32"/>
          <w:szCs w:val="32"/>
        </w:rPr>
        <w:t>3.</w:t>
      </w:r>
      <w:r>
        <w:rPr>
          <w:rFonts w:ascii="仿宋_GB2312" w:eastAsia="仿宋_GB2312" w:hAnsi="宋体" w:cs="宋体" w:hint="eastAsia"/>
          <w:kern w:val="0"/>
          <w:sz w:val="32"/>
          <w:szCs w:val="32"/>
        </w:rPr>
        <w:t>学院</w:t>
      </w:r>
      <w:r w:rsidRPr="009E20C1">
        <w:rPr>
          <w:rFonts w:ascii="仿宋_GB2312" w:eastAsia="仿宋_GB2312" w:hAnsi="宋体" w:cs="宋体" w:hint="eastAsia"/>
          <w:kern w:val="0"/>
          <w:sz w:val="32"/>
          <w:szCs w:val="32"/>
        </w:rPr>
        <w:t>纪委委员在工作中应带头执行</w:t>
      </w:r>
      <w:r>
        <w:rPr>
          <w:rFonts w:ascii="仿宋_GB2312" w:eastAsia="仿宋_GB2312" w:hAnsi="宋体" w:cs="宋体" w:hint="eastAsia"/>
          <w:kern w:val="0"/>
          <w:sz w:val="32"/>
          <w:szCs w:val="32"/>
        </w:rPr>
        <w:t>党风廉政</w:t>
      </w:r>
      <w:r w:rsidRPr="009E20C1">
        <w:rPr>
          <w:rFonts w:ascii="仿宋_GB2312" w:eastAsia="仿宋_GB2312" w:hAnsi="宋体" w:cs="宋体" w:hint="eastAsia"/>
          <w:kern w:val="0"/>
          <w:sz w:val="32"/>
          <w:szCs w:val="32"/>
        </w:rPr>
        <w:t>建设的各项规定，依纪依法正确履行职责。对重大问题的答复和处理，必须</w:t>
      </w:r>
      <w:r w:rsidRPr="009E20C1">
        <w:rPr>
          <w:rFonts w:ascii="仿宋_GB2312" w:eastAsia="仿宋_GB2312" w:hAnsi="宋体" w:cs="宋体" w:hint="eastAsia"/>
          <w:kern w:val="0"/>
          <w:sz w:val="32"/>
          <w:szCs w:val="32"/>
        </w:rPr>
        <w:lastRenderedPageBreak/>
        <w:t>经过</w:t>
      </w:r>
      <w:r>
        <w:rPr>
          <w:rFonts w:ascii="仿宋_GB2312" w:eastAsia="仿宋_GB2312" w:hAnsi="宋体" w:cs="宋体" w:hint="eastAsia"/>
          <w:kern w:val="0"/>
          <w:sz w:val="32"/>
          <w:szCs w:val="32"/>
        </w:rPr>
        <w:t>学院</w:t>
      </w:r>
      <w:r w:rsidRPr="009E20C1">
        <w:rPr>
          <w:rFonts w:ascii="仿宋_GB2312" w:eastAsia="仿宋_GB2312" w:hAnsi="宋体" w:cs="宋体" w:hint="eastAsia"/>
          <w:kern w:val="0"/>
          <w:sz w:val="32"/>
          <w:szCs w:val="32"/>
        </w:rPr>
        <w:t>纪委会集体研究或</w:t>
      </w:r>
      <w:r>
        <w:rPr>
          <w:rFonts w:ascii="仿宋_GB2312" w:eastAsia="仿宋_GB2312" w:hAnsi="宋体" w:cs="宋体" w:hint="eastAsia"/>
          <w:kern w:val="0"/>
          <w:sz w:val="32"/>
          <w:szCs w:val="32"/>
        </w:rPr>
        <w:t>党委、</w:t>
      </w:r>
      <w:r w:rsidRPr="009E20C1">
        <w:rPr>
          <w:rFonts w:ascii="仿宋_GB2312" w:eastAsia="仿宋_GB2312" w:hAnsi="宋体" w:cs="宋体" w:hint="eastAsia"/>
          <w:kern w:val="0"/>
          <w:sz w:val="32"/>
          <w:szCs w:val="32"/>
        </w:rPr>
        <w:t>纪委主要领导的批复后进行，严格遵守保密规定。</w:t>
      </w:r>
    </w:p>
    <w:p w:rsidR="00AB271B" w:rsidRDefault="00D1338D" w:rsidP="001D0E6F">
      <w:pPr>
        <w:widowControl/>
        <w:shd w:val="clear" w:color="auto" w:fill="FFFFFF"/>
        <w:snapToGrid w:val="0"/>
        <w:spacing w:line="560" w:lineRule="exact"/>
        <w:ind w:firstLineChars="200" w:firstLine="640"/>
        <w:rPr>
          <w:rFonts w:ascii="仿宋_GB2312" w:eastAsia="仿宋_GB2312" w:hAnsi="Times New Roman"/>
          <w:sz w:val="32"/>
          <w:szCs w:val="32"/>
        </w:rPr>
      </w:pPr>
      <w:r w:rsidRPr="009E20C1">
        <w:rPr>
          <w:rFonts w:ascii="仿宋_GB2312" w:eastAsia="仿宋_GB2312" w:hAnsi="Times New Roman" w:hint="eastAsia"/>
          <w:sz w:val="32"/>
          <w:szCs w:val="32"/>
        </w:rPr>
        <w:t>附件：</w:t>
      </w:r>
    </w:p>
    <w:p w:rsidR="00D1338D" w:rsidRDefault="00AB271B" w:rsidP="001D0E6F">
      <w:pPr>
        <w:widowControl/>
        <w:shd w:val="clear" w:color="auto" w:fill="FFFFFF"/>
        <w:snapToGrid w:val="0"/>
        <w:spacing w:line="560" w:lineRule="exact"/>
        <w:ind w:firstLineChars="200" w:firstLine="640"/>
        <w:rPr>
          <w:rFonts w:ascii="Times New Roman" w:hAnsi="Times New Roman"/>
          <w:kern w:val="0"/>
          <w:sz w:val="32"/>
          <w:szCs w:val="32"/>
        </w:rPr>
      </w:pPr>
      <w:r>
        <w:rPr>
          <w:rFonts w:ascii="仿宋_GB2312" w:eastAsia="仿宋_GB2312" w:hAnsi="Times New Roman" w:hint="eastAsia"/>
          <w:sz w:val="32"/>
          <w:szCs w:val="32"/>
        </w:rPr>
        <w:t>1.</w:t>
      </w:r>
      <w:r w:rsidR="00D1338D" w:rsidRPr="009E20C1">
        <w:rPr>
          <w:rFonts w:ascii="仿宋_GB2312" w:eastAsia="仿宋_GB2312" w:hAnsi="Times New Roman" w:hint="eastAsia"/>
          <w:sz w:val="32"/>
          <w:szCs w:val="32"/>
        </w:rPr>
        <w:t>《江苏食品药品职业技术学院纪委委员联系党总支</w:t>
      </w:r>
      <w:r w:rsidR="00D1338D">
        <w:rPr>
          <w:rFonts w:ascii="仿宋_GB2312" w:eastAsia="仿宋_GB2312" w:hAnsi="Times New Roman" w:hint="eastAsia"/>
          <w:sz w:val="32"/>
          <w:szCs w:val="32"/>
        </w:rPr>
        <w:t>分工一览</w:t>
      </w:r>
      <w:r w:rsidR="00D1338D" w:rsidRPr="009E20C1">
        <w:rPr>
          <w:rFonts w:ascii="仿宋_GB2312" w:eastAsia="仿宋_GB2312" w:hAnsi="Times New Roman" w:hint="eastAsia"/>
          <w:sz w:val="32"/>
          <w:szCs w:val="32"/>
        </w:rPr>
        <w:t>表》</w:t>
      </w:r>
      <w:r w:rsidR="00D1338D" w:rsidRPr="009E20C1">
        <w:rPr>
          <w:rFonts w:ascii="Times New Roman" w:hAnsi="Times New Roman"/>
          <w:kern w:val="0"/>
          <w:sz w:val="32"/>
          <w:szCs w:val="32"/>
        </w:rPr>
        <w:t> </w:t>
      </w:r>
    </w:p>
    <w:p w:rsidR="00AB271B" w:rsidRPr="00AB271B" w:rsidRDefault="00AB271B" w:rsidP="00AB271B">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sidRPr="009E20C1">
        <w:rPr>
          <w:rFonts w:ascii="仿宋_GB2312" w:eastAsia="仿宋_GB2312" w:hAnsi="Times New Roman" w:hint="eastAsia"/>
          <w:sz w:val="32"/>
          <w:szCs w:val="32"/>
        </w:rPr>
        <w:t>《</w:t>
      </w:r>
      <w:r w:rsidRPr="00AB271B">
        <w:rPr>
          <w:rFonts w:ascii="仿宋_GB2312" w:eastAsia="仿宋_GB2312" w:hAnsi="Times New Roman" w:hint="eastAsia"/>
          <w:sz w:val="32"/>
          <w:szCs w:val="32"/>
        </w:rPr>
        <w:t>纪委委员调研工作记录</w:t>
      </w:r>
      <w:r w:rsidRPr="009E20C1">
        <w:rPr>
          <w:rFonts w:ascii="仿宋_GB2312" w:eastAsia="仿宋_GB2312" w:hAnsi="Times New Roman" w:hint="eastAsia"/>
          <w:sz w:val="32"/>
          <w:szCs w:val="32"/>
        </w:rPr>
        <w:t>》</w:t>
      </w:r>
    </w:p>
    <w:p w:rsidR="00D1338D" w:rsidRDefault="00D1338D" w:rsidP="001D0E6F">
      <w:pPr>
        <w:widowControl/>
        <w:shd w:val="clear" w:color="auto" w:fill="FFFFFF"/>
        <w:snapToGrid w:val="0"/>
        <w:spacing w:line="560" w:lineRule="exact"/>
        <w:ind w:firstLineChars="200" w:firstLine="640"/>
        <w:rPr>
          <w:rFonts w:ascii="Times New Roman" w:hAnsi="Times New Roman"/>
          <w:kern w:val="0"/>
          <w:sz w:val="32"/>
          <w:szCs w:val="32"/>
        </w:rPr>
      </w:pPr>
    </w:p>
    <w:p w:rsidR="00D1338D" w:rsidRDefault="00D1338D" w:rsidP="001D0E6F">
      <w:pPr>
        <w:widowControl/>
        <w:shd w:val="clear" w:color="auto" w:fill="FFFFFF"/>
        <w:snapToGrid w:val="0"/>
        <w:spacing w:line="560" w:lineRule="exact"/>
        <w:ind w:firstLineChars="200" w:firstLine="640"/>
        <w:rPr>
          <w:rFonts w:ascii="宋体" w:cs="宋体"/>
          <w:kern w:val="0"/>
          <w:sz w:val="32"/>
          <w:szCs w:val="32"/>
        </w:rPr>
      </w:pPr>
    </w:p>
    <w:p w:rsidR="00AB271B" w:rsidRPr="009E20C1" w:rsidRDefault="00AB271B" w:rsidP="001D0E6F">
      <w:pPr>
        <w:widowControl/>
        <w:shd w:val="clear" w:color="auto" w:fill="FFFFFF"/>
        <w:snapToGrid w:val="0"/>
        <w:spacing w:line="560" w:lineRule="exact"/>
        <w:ind w:firstLineChars="200" w:firstLine="640"/>
        <w:rPr>
          <w:rFonts w:ascii="宋体" w:cs="宋体"/>
          <w:kern w:val="0"/>
          <w:sz w:val="32"/>
          <w:szCs w:val="32"/>
        </w:rPr>
      </w:pPr>
    </w:p>
    <w:p w:rsidR="00D1338D" w:rsidRPr="009E20C1" w:rsidRDefault="00D1338D" w:rsidP="00AC7308">
      <w:pPr>
        <w:widowControl/>
        <w:spacing w:line="560" w:lineRule="exact"/>
        <w:ind w:firstLineChars="398" w:firstLine="1274"/>
        <w:rPr>
          <w:rFonts w:ascii="宋体" w:cs="宋体"/>
          <w:kern w:val="0"/>
          <w:sz w:val="32"/>
          <w:szCs w:val="32"/>
        </w:rPr>
      </w:pPr>
      <w:r>
        <w:rPr>
          <w:rFonts w:ascii="Times New Roman" w:hAnsi="Times New Roman"/>
          <w:kern w:val="0"/>
          <w:sz w:val="32"/>
          <w:szCs w:val="32"/>
        </w:rPr>
        <w:t xml:space="preserve">     </w:t>
      </w:r>
      <w:r w:rsidRPr="009E20C1">
        <w:rPr>
          <w:rFonts w:ascii="仿宋_GB2312" w:eastAsia="仿宋_GB2312" w:hAnsi="宋体" w:cs="宋体" w:hint="eastAsia"/>
          <w:kern w:val="0"/>
          <w:sz w:val="32"/>
          <w:szCs w:val="32"/>
        </w:rPr>
        <w:t>中共</w:t>
      </w:r>
      <w:r w:rsidRPr="009E20C1">
        <w:rPr>
          <w:rFonts w:ascii="仿宋_GB2312" w:eastAsia="仿宋_GB2312" w:hAnsi="Times New Roman" w:hint="eastAsia"/>
          <w:sz w:val="32"/>
          <w:szCs w:val="32"/>
        </w:rPr>
        <w:t>江苏食品药品职业技术学院</w:t>
      </w:r>
      <w:r w:rsidRPr="009E20C1">
        <w:rPr>
          <w:rFonts w:ascii="仿宋_GB2312" w:eastAsia="仿宋_GB2312" w:hAnsi="宋体" w:cs="宋体" w:hint="eastAsia"/>
          <w:kern w:val="0"/>
          <w:sz w:val="32"/>
          <w:szCs w:val="32"/>
        </w:rPr>
        <w:t>纪律检查委员会</w:t>
      </w:r>
    </w:p>
    <w:p w:rsidR="00D1338D" w:rsidRDefault="00D1338D" w:rsidP="001D0E6F">
      <w:pPr>
        <w:widowControl/>
        <w:spacing w:line="560" w:lineRule="exact"/>
        <w:ind w:firstLineChars="200" w:firstLine="640"/>
        <w:rPr>
          <w:rFonts w:ascii="仿宋_GB2312" w:eastAsia="仿宋_GB2312" w:hAnsi="宋体" w:cs="宋体"/>
          <w:kern w:val="0"/>
          <w:sz w:val="32"/>
          <w:szCs w:val="32"/>
        </w:rPr>
      </w:pPr>
      <w:r w:rsidRPr="009E20C1">
        <w:rPr>
          <w:rFonts w:ascii="仿宋_GB2312" w:eastAsia="仿宋_GB2312" w:hAnsi="宋体" w:cs="宋体"/>
          <w:kern w:val="0"/>
          <w:sz w:val="32"/>
          <w:szCs w:val="32"/>
        </w:rPr>
        <w:t xml:space="preserve">                        201</w:t>
      </w:r>
      <w:r w:rsidR="00B32B94">
        <w:rPr>
          <w:rFonts w:ascii="仿宋_GB2312" w:eastAsia="仿宋_GB2312" w:hAnsi="宋体" w:cs="宋体" w:hint="eastAsia"/>
          <w:kern w:val="0"/>
          <w:sz w:val="32"/>
          <w:szCs w:val="32"/>
        </w:rPr>
        <w:t>8</w:t>
      </w:r>
      <w:r w:rsidRPr="009E20C1">
        <w:rPr>
          <w:rFonts w:ascii="仿宋_GB2312" w:eastAsia="仿宋_GB2312" w:hAnsi="宋体" w:cs="宋体" w:hint="eastAsia"/>
          <w:kern w:val="0"/>
          <w:sz w:val="32"/>
          <w:szCs w:val="32"/>
        </w:rPr>
        <w:t>年</w:t>
      </w:r>
      <w:r w:rsidR="00AB271B">
        <w:rPr>
          <w:rFonts w:ascii="仿宋_GB2312" w:eastAsia="仿宋_GB2312" w:hAnsi="宋体" w:cs="宋体" w:hint="eastAsia"/>
          <w:kern w:val="0"/>
          <w:sz w:val="32"/>
          <w:szCs w:val="32"/>
        </w:rPr>
        <w:t>3</w:t>
      </w:r>
      <w:r w:rsidRPr="009E20C1">
        <w:rPr>
          <w:rFonts w:ascii="仿宋_GB2312" w:eastAsia="仿宋_GB2312" w:hAnsi="宋体" w:cs="宋体" w:hint="eastAsia"/>
          <w:kern w:val="0"/>
          <w:sz w:val="32"/>
          <w:szCs w:val="32"/>
        </w:rPr>
        <w:t>月</w:t>
      </w:r>
      <w:r w:rsidR="00AB271B">
        <w:rPr>
          <w:rFonts w:ascii="仿宋_GB2312" w:eastAsia="仿宋_GB2312" w:hAnsi="宋体" w:cs="宋体" w:hint="eastAsia"/>
          <w:kern w:val="0"/>
          <w:sz w:val="32"/>
          <w:szCs w:val="32"/>
        </w:rPr>
        <w:t>12</w:t>
      </w:r>
      <w:r w:rsidRPr="009E20C1">
        <w:rPr>
          <w:rFonts w:ascii="仿宋_GB2312" w:eastAsia="仿宋_GB2312" w:hAnsi="宋体" w:cs="宋体" w:hint="eastAsia"/>
          <w:kern w:val="0"/>
          <w:sz w:val="32"/>
          <w:szCs w:val="32"/>
        </w:rPr>
        <w:t>日</w:t>
      </w:r>
    </w:p>
    <w:p w:rsidR="00D1338D" w:rsidRPr="004406C1" w:rsidRDefault="009850E4" w:rsidP="009E20C1">
      <w:pPr>
        <w:widowControl/>
        <w:spacing w:line="560" w:lineRule="exact"/>
        <w:jc w:val="left"/>
        <w:rPr>
          <w:rFonts w:ascii="楷体_GB2312" w:eastAsia="楷体_GB2312" w:hAnsi="宋体" w:cs="宋体"/>
          <w:b/>
          <w:kern w:val="0"/>
          <w:sz w:val="32"/>
          <w:szCs w:val="32"/>
        </w:rPr>
      </w:pPr>
      <w:r>
        <w:rPr>
          <w:rFonts w:ascii="宋体" w:cs="宋体"/>
          <w:kern w:val="0"/>
          <w:sz w:val="32"/>
          <w:szCs w:val="32"/>
        </w:rPr>
        <w:br w:type="page"/>
      </w:r>
      <w:r w:rsidR="00D1338D" w:rsidRPr="004406C1">
        <w:rPr>
          <w:rFonts w:ascii="楷体_GB2312" w:eastAsia="楷体_GB2312" w:hAnsi="宋体" w:cs="宋体" w:hint="eastAsia"/>
          <w:b/>
          <w:kern w:val="0"/>
          <w:sz w:val="32"/>
          <w:szCs w:val="32"/>
        </w:rPr>
        <w:lastRenderedPageBreak/>
        <w:t>附件</w:t>
      </w:r>
      <w:r w:rsidR="00B32B94">
        <w:rPr>
          <w:rFonts w:ascii="楷体_GB2312" w:eastAsia="楷体_GB2312" w:hAnsi="宋体" w:cs="宋体" w:hint="eastAsia"/>
          <w:b/>
          <w:kern w:val="0"/>
          <w:sz w:val="32"/>
          <w:szCs w:val="32"/>
        </w:rPr>
        <w:t>1</w:t>
      </w:r>
      <w:r w:rsidR="00D1338D" w:rsidRPr="004406C1">
        <w:rPr>
          <w:rFonts w:ascii="楷体_GB2312" w:eastAsia="楷体_GB2312" w:hAnsi="宋体" w:cs="宋体" w:hint="eastAsia"/>
          <w:b/>
          <w:kern w:val="0"/>
          <w:sz w:val="32"/>
          <w:szCs w:val="32"/>
        </w:rPr>
        <w:t>：</w:t>
      </w:r>
    </w:p>
    <w:p w:rsidR="00D1338D" w:rsidRPr="00FC4282" w:rsidRDefault="00D1338D" w:rsidP="009E20C1">
      <w:pPr>
        <w:widowControl/>
        <w:spacing w:line="560" w:lineRule="exact"/>
        <w:jc w:val="center"/>
        <w:rPr>
          <w:rFonts w:ascii="黑体" w:eastAsia="黑体" w:hAnsi="Times New Roman"/>
          <w:sz w:val="32"/>
          <w:szCs w:val="32"/>
        </w:rPr>
      </w:pPr>
      <w:r w:rsidRPr="00FC4282">
        <w:rPr>
          <w:rFonts w:ascii="黑体" w:eastAsia="黑体" w:hAnsi="Times New Roman" w:hint="eastAsia"/>
          <w:sz w:val="32"/>
          <w:szCs w:val="32"/>
        </w:rPr>
        <w:t>江苏食品药品职业技术学院</w:t>
      </w:r>
    </w:p>
    <w:p w:rsidR="00D1338D" w:rsidRPr="00FC4282" w:rsidRDefault="00D1338D" w:rsidP="009E20C1">
      <w:pPr>
        <w:widowControl/>
        <w:spacing w:line="560" w:lineRule="exact"/>
        <w:jc w:val="center"/>
        <w:rPr>
          <w:rFonts w:ascii="黑体" w:eastAsia="黑体" w:hAnsi="Times New Roman"/>
          <w:sz w:val="32"/>
          <w:szCs w:val="32"/>
        </w:rPr>
      </w:pPr>
      <w:r w:rsidRPr="00FC4282">
        <w:rPr>
          <w:rFonts w:ascii="黑体" w:eastAsia="黑体" w:hAnsi="Times New Roman" w:hint="eastAsia"/>
          <w:sz w:val="32"/>
          <w:szCs w:val="32"/>
        </w:rPr>
        <w:t>纪委委员联系党总支分工一览表</w:t>
      </w:r>
    </w:p>
    <w:p w:rsidR="00D1338D" w:rsidRDefault="00D1338D" w:rsidP="009E20C1">
      <w:pPr>
        <w:widowControl/>
        <w:spacing w:line="560" w:lineRule="exact"/>
        <w:jc w:val="center"/>
        <w:rPr>
          <w:rFonts w:ascii="仿宋_GB2312" w:eastAsia="仿宋_GB2312" w:hAnsi="Times New Roman"/>
          <w:sz w:val="32"/>
          <w:szCs w:val="32"/>
        </w:rPr>
      </w:pPr>
    </w:p>
    <w:tbl>
      <w:tblPr>
        <w:tblStyle w:val="a4"/>
        <w:tblW w:w="6516" w:type="dxa"/>
        <w:jc w:val="center"/>
        <w:tblLook w:val="04A0" w:firstRow="1" w:lastRow="0" w:firstColumn="1" w:lastColumn="0" w:noHBand="0" w:noVBand="1"/>
      </w:tblPr>
      <w:tblGrid>
        <w:gridCol w:w="2235"/>
        <w:gridCol w:w="4281"/>
      </w:tblGrid>
      <w:tr w:rsidR="00AC7308" w:rsidRPr="000F6F26" w:rsidTr="009B2C18">
        <w:trPr>
          <w:trHeight w:val="670"/>
          <w:jc w:val="center"/>
        </w:trPr>
        <w:tc>
          <w:tcPr>
            <w:tcW w:w="2235" w:type="dxa"/>
            <w:vAlign w:val="center"/>
          </w:tcPr>
          <w:p w:rsidR="00AC7308" w:rsidRPr="000F6F26" w:rsidRDefault="00AC7308" w:rsidP="00AC7308">
            <w:pPr>
              <w:jc w:val="center"/>
              <w:rPr>
                <w:rFonts w:ascii="宋体" w:hAnsi="宋体"/>
                <w:b/>
                <w:sz w:val="28"/>
                <w:szCs w:val="28"/>
              </w:rPr>
            </w:pPr>
            <w:r w:rsidRPr="000F6F26">
              <w:rPr>
                <w:rFonts w:ascii="宋体" w:hAnsi="宋体" w:hint="eastAsia"/>
                <w:b/>
                <w:sz w:val="28"/>
                <w:szCs w:val="28"/>
              </w:rPr>
              <w:t>纪委委员</w:t>
            </w:r>
          </w:p>
        </w:tc>
        <w:tc>
          <w:tcPr>
            <w:tcW w:w="4281" w:type="dxa"/>
            <w:vAlign w:val="center"/>
          </w:tcPr>
          <w:p w:rsidR="00AC7308" w:rsidRPr="000F6F26" w:rsidRDefault="00AC7308" w:rsidP="00AC7308">
            <w:pPr>
              <w:jc w:val="center"/>
              <w:rPr>
                <w:rFonts w:ascii="宋体" w:hAnsi="宋体"/>
                <w:b/>
                <w:sz w:val="28"/>
                <w:szCs w:val="28"/>
              </w:rPr>
            </w:pPr>
            <w:r w:rsidRPr="000F6F26">
              <w:rPr>
                <w:rFonts w:ascii="宋体" w:hAnsi="宋体" w:hint="eastAsia"/>
                <w:b/>
                <w:sz w:val="28"/>
                <w:szCs w:val="28"/>
              </w:rPr>
              <w:t>联系党总支</w:t>
            </w:r>
          </w:p>
        </w:tc>
      </w:tr>
      <w:tr w:rsidR="00AC7308" w:rsidRPr="000F6F26" w:rsidTr="009B2C18">
        <w:trPr>
          <w:trHeight w:val="670"/>
          <w:jc w:val="center"/>
        </w:trPr>
        <w:tc>
          <w:tcPr>
            <w:tcW w:w="2235" w:type="dxa"/>
            <w:vAlign w:val="center"/>
          </w:tcPr>
          <w:p w:rsidR="00AC7308" w:rsidRPr="000F6F26" w:rsidRDefault="00AC7308" w:rsidP="009B2C18">
            <w:pPr>
              <w:ind w:firstLine="560"/>
              <w:jc w:val="center"/>
              <w:rPr>
                <w:rFonts w:ascii="仿宋" w:eastAsia="仿宋" w:hAnsi="仿宋"/>
                <w:sz w:val="28"/>
                <w:szCs w:val="28"/>
              </w:rPr>
            </w:pPr>
            <w:proofErr w:type="gramStart"/>
            <w:r w:rsidRPr="000F6F26">
              <w:rPr>
                <w:rFonts w:ascii="仿宋" w:eastAsia="仿宋" w:hAnsi="仿宋" w:hint="eastAsia"/>
                <w:sz w:val="28"/>
                <w:szCs w:val="28"/>
              </w:rPr>
              <w:t>沈艾林</w:t>
            </w:r>
            <w:proofErr w:type="gramEnd"/>
          </w:p>
        </w:tc>
        <w:tc>
          <w:tcPr>
            <w:tcW w:w="4281" w:type="dxa"/>
            <w:vAlign w:val="center"/>
          </w:tcPr>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机关党总支</w:t>
            </w:r>
          </w:p>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财贸学院党总支</w:t>
            </w:r>
          </w:p>
          <w:p w:rsidR="00AC7308" w:rsidRPr="000F6F26" w:rsidRDefault="00EB4906"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公共课党总支</w:t>
            </w:r>
          </w:p>
        </w:tc>
      </w:tr>
      <w:tr w:rsidR="00AC7308" w:rsidRPr="000F6F26" w:rsidTr="009B2C18">
        <w:trPr>
          <w:trHeight w:val="670"/>
          <w:jc w:val="center"/>
        </w:trPr>
        <w:tc>
          <w:tcPr>
            <w:tcW w:w="2235" w:type="dxa"/>
            <w:vAlign w:val="center"/>
          </w:tcPr>
          <w:p w:rsidR="00AC7308" w:rsidRPr="000F6F26" w:rsidRDefault="00AC7308" w:rsidP="009B2C18">
            <w:pPr>
              <w:ind w:firstLine="560"/>
              <w:jc w:val="center"/>
              <w:rPr>
                <w:rFonts w:ascii="仿宋" w:eastAsia="仿宋" w:hAnsi="仿宋"/>
                <w:sz w:val="28"/>
                <w:szCs w:val="28"/>
              </w:rPr>
            </w:pPr>
            <w:r w:rsidRPr="000F6F26">
              <w:rPr>
                <w:rFonts w:ascii="仿宋" w:eastAsia="仿宋" w:hAnsi="仿宋" w:hint="eastAsia"/>
                <w:sz w:val="28"/>
                <w:szCs w:val="28"/>
              </w:rPr>
              <w:t>滕汉强</w:t>
            </w:r>
          </w:p>
        </w:tc>
        <w:tc>
          <w:tcPr>
            <w:tcW w:w="4281" w:type="dxa"/>
            <w:vAlign w:val="center"/>
          </w:tcPr>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后勤党总支</w:t>
            </w:r>
          </w:p>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食品学院党总支</w:t>
            </w:r>
          </w:p>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药学院党总支</w:t>
            </w:r>
          </w:p>
        </w:tc>
        <w:bookmarkStart w:id="0" w:name="_GoBack"/>
        <w:bookmarkEnd w:id="0"/>
      </w:tr>
      <w:tr w:rsidR="00AC7308" w:rsidRPr="000F6F26" w:rsidTr="009B2C18">
        <w:trPr>
          <w:trHeight w:val="670"/>
          <w:jc w:val="center"/>
        </w:trPr>
        <w:tc>
          <w:tcPr>
            <w:tcW w:w="2235" w:type="dxa"/>
            <w:vAlign w:val="center"/>
          </w:tcPr>
          <w:p w:rsidR="00AC7308" w:rsidRPr="000F6F26" w:rsidRDefault="00AC7308" w:rsidP="009B2C18">
            <w:pPr>
              <w:ind w:firstLine="560"/>
              <w:jc w:val="center"/>
              <w:rPr>
                <w:rFonts w:ascii="仿宋" w:eastAsia="仿宋" w:hAnsi="仿宋"/>
                <w:sz w:val="28"/>
                <w:szCs w:val="28"/>
              </w:rPr>
            </w:pPr>
            <w:r w:rsidRPr="000F6F26">
              <w:rPr>
                <w:rFonts w:ascii="仿宋" w:eastAsia="仿宋" w:hAnsi="仿宋" w:hint="eastAsia"/>
                <w:sz w:val="28"/>
                <w:szCs w:val="28"/>
              </w:rPr>
              <w:t>胡耀华</w:t>
            </w:r>
          </w:p>
        </w:tc>
        <w:tc>
          <w:tcPr>
            <w:tcW w:w="4281" w:type="dxa"/>
            <w:vAlign w:val="center"/>
          </w:tcPr>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酒店学院党总支</w:t>
            </w:r>
          </w:p>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信息工程学院党总支</w:t>
            </w:r>
          </w:p>
          <w:p w:rsidR="00AC7308" w:rsidRPr="000F6F26" w:rsidRDefault="00EB4906" w:rsidP="00EB4906">
            <w:pPr>
              <w:snapToGrid w:val="0"/>
              <w:ind w:firstLineChars="154" w:firstLine="431"/>
              <w:rPr>
                <w:rFonts w:ascii="仿宋" w:eastAsia="仿宋" w:hAnsi="仿宋"/>
                <w:sz w:val="28"/>
                <w:szCs w:val="28"/>
              </w:rPr>
            </w:pPr>
            <w:r w:rsidRPr="000F6F26">
              <w:rPr>
                <w:rFonts w:ascii="仿宋" w:eastAsia="仿宋" w:hAnsi="仿宋" w:hint="eastAsia"/>
                <w:sz w:val="28"/>
                <w:szCs w:val="28"/>
              </w:rPr>
              <w:t>图书馆党总支</w:t>
            </w:r>
          </w:p>
        </w:tc>
      </w:tr>
      <w:tr w:rsidR="00AC7308" w:rsidRPr="000F6F26" w:rsidTr="009B2C18">
        <w:trPr>
          <w:trHeight w:val="670"/>
          <w:jc w:val="center"/>
        </w:trPr>
        <w:tc>
          <w:tcPr>
            <w:tcW w:w="2235" w:type="dxa"/>
            <w:vAlign w:val="center"/>
          </w:tcPr>
          <w:p w:rsidR="00AC7308" w:rsidRPr="000F6F26" w:rsidRDefault="00AC7308" w:rsidP="009B2C18">
            <w:pPr>
              <w:ind w:firstLine="560"/>
              <w:jc w:val="center"/>
              <w:rPr>
                <w:rFonts w:ascii="仿宋" w:eastAsia="仿宋" w:hAnsi="仿宋"/>
                <w:sz w:val="28"/>
                <w:szCs w:val="28"/>
              </w:rPr>
            </w:pPr>
            <w:r w:rsidRPr="000F6F26">
              <w:rPr>
                <w:rFonts w:ascii="仿宋" w:eastAsia="仿宋" w:hAnsi="仿宋" w:hint="eastAsia"/>
                <w:sz w:val="28"/>
                <w:szCs w:val="28"/>
              </w:rPr>
              <w:t>周耀明</w:t>
            </w:r>
          </w:p>
        </w:tc>
        <w:tc>
          <w:tcPr>
            <w:tcW w:w="4281" w:type="dxa"/>
            <w:vAlign w:val="center"/>
          </w:tcPr>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教学党总支</w:t>
            </w:r>
          </w:p>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离退休党总支</w:t>
            </w:r>
          </w:p>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健康学院党总支</w:t>
            </w:r>
          </w:p>
        </w:tc>
      </w:tr>
      <w:tr w:rsidR="00AC7308" w:rsidRPr="000F6F26" w:rsidTr="009B2C18">
        <w:trPr>
          <w:trHeight w:val="1112"/>
          <w:jc w:val="center"/>
        </w:trPr>
        <w:tc>
          <w:tcPr>
            <w:tcW w:w="2235" w:type="dxa"/>
            <w:vAlign w:val="center"/>
          </w:tcPr>
          <w:p w:rsidR="00AC7308" w:rsidRPr="000F6F26" w:rsidRDefault="00AC7308" w:rsidP="009B2C18">
            <w:pPr>
              <w:ind w:firstLine="560"/>
              <w:jc w:val="center"/>
              <w:rPr>
                <w:rFonts w:ascii="仿宋" w:eastAsia="仿宋" w:hAnsi="仿宋"/>
                <w:sz w:val="28"/>
                <w:szCs w:val="28"/>
              </w:rPr>
            </w:pPr>
            <w:r w:rsidRPr="000F6F26">
              <w:rPr>
                <w:rFonts w:ascii="仿宋" w:eastAsia="仿宋" w:hAnsi="仿宋" w:hint="eastAsia"/>
                <w:sz w:val="28"/>
                <w:szCs w:val="28"/>
              </w:rPr>
              <w:t>郭兆良</w:t>
            </w:r>
          </w:p>
        </w:tc>
        <w:tc>
          <w:tcPr>
            <w:tcW w:w="4281" w:type="dxa"/>
            <w:vAlign w:val="center"/>
          </w:tcPr>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机电工程学院党总支</w:t>
            </w:r>
          </w:p>
          <w:p w:rsidR="00AC7308" w:rsidRPr="000F6F26" w:rsidRDefault="00AC7308" w:rsidP="009B2C18">
            <w:pPr>
              <w:snapToGrid w:val="0"/>
              <w:ind w:firstLineChars="154" w:firstLine="431"/>
              <w:rPr>
                <w:rFonts w:ascii="仿宋" w:eastAsia="仿宋" w:hAnsi="仿宋"/>
                <w:sz w:val="28"/>
                <w:szCs w:val="28"/>
              </w:rPr>
            </w:pPr>
            <w:r w:rsidRPr="000F6F26">
              <w:rPr>
                <w:rFonts w:ascii="仿宋" w:eastAsia="仿宋" w:hAnsi="仿宋" w:hint="eastAsia"/>
                <w:sz w:val="28"/>
                <w:szCs w:val="28"/>
              </w:rPr>
              <w:t>制药工程学院党总支</w:t>
            </w:r>
          </w:p>
        </w:tc>
      </w:tr>
    </w:tbl>
    <w:p w:rsidR="009850E4" w:rsidRDefault="009850E4" w:rsidP="00FC4282">
      <w:pPr>
        <w:rPr>
          <w:sz w:val="32"/>
          <w:szCs w:val="32"/>
        </w:rPr>
      </w:pPr>
    </w:p>
    <w:p w:rsidR="00B32B94" w:rsidRDefault="00B32B94" w:rsidP="00FC4282">
      <w:pPr>
        <w:rPr>
          <w:sz w:val="32"/>
          <w:szCs w:val="32"/>
        </w:rPr>
      </w:pPr>
    </w:p>
    <w:p w:rsidR="00B32B94" w:rsidRDefault="00B32B94" w:rsidP="00FC4282">
      <w:pPr>
        <w:rPr>
          <w:sz w:val="32"/>
          <w:szCs w:val="32"/>
        </w:rPr>
      </w:pPr>
    </w:p>
    <w:p w:rsidR="00B32B94" w:rsidRDefault="00B32B94" w:rsidP="00FC4282">
      <w:pPr>
        <w:rPr>
          <w:sz w:val="32"/>
          <w:szCs w:val="32"/>
        </w:rPr>
      </w:pPr>
    </w:p>
    <w:p w:rsidR="00B32B94" w:rsidRDefault="00B32B94" w:rsidP="00FC4282">
      <w:pPr>
        <w:rPr>
          <w:sz w:val="32"/>
          <w:szCs w:val="32"/>
        </w:rPr>
      </w:pPr>
    </w:p>
    <w:p w:rsidR="00B32B94" w:rsidRDefault="00B32B94" w:rsidP="00FC4282">
      <w:pPr>
        <w:rPr>
          <w:sz w:val="32"/>
          <w:szCs w:val="32"/>
        </w:rPr>
      </w:pPr>
    </w:p>
    <w:p w:rsidR="00B32B94" w:rsidRDefault="00B32B94" w:rsidP="00FC4282">
      <w:pPr>
        <w:rPr>
          <w:sz w:val="32"/>
          <w:szCs w:val="32"/>
        </w:rPr>
      </w:pPr>
    </w:p>
    <w:p w:rsidR="00B32B94" w:rsidRDefault="00B32B94" w:rsidP="00FC4282">
      <w:pPr>
        <w:rPr>
          <w:sz w:val="32"/>
          <w:szCs w:val="32"/>
        </w:rPr>
      </w:pPr>
    </w:p>
    <w:p w:rsidR="00B32B94" w:rsidRDefault="00B32B94" w:rsidP="00FC4282">
      <w:pPr>
        <w:rPr>
          <w:sz w:val="32"/>
          <w:szCs w:val="32"/>
        </w:rPr>
      </w:pPr>
    </w:p>
    <w:p w:rsidR="009850E4" w:rsidRDefault="00B32B94" w:rsidP="00B32B94">
      <w:r w:rsidRPr="004406C1">
        <w:rPr>
          <w:rFonts w:ascii="楷体_GB2312" w:eastAsia="楷体_GB2312" w:hAnsi="宋体" w:cs="宋体" w:hint="eastAsia"/>
          <w:b/>
          <w:kern w:val="0"/>
          <w:sz w:val="32"/>
          <w:szCs w:val="32"/>
        </w:rPr>
        <w:lastRenderedPageBreak/>
        <w:t>附件</w:t>
      </w:r>
      <w:r>
        <w:rPr>
          <w:rFonts w:ascii="楷体_GB2312" w:eastAsia="楷体_GB2312" w:hAnsi="宋体" w:cs="宋体" w:hint="eastAsia"/>
          <w:b/>
          <w:kern w:val="0"/>
          <w:sz w:val="32"/>
          <w:szCs w:val="32"/>
        </w:rPr>
        <w:t>2</w:t>
      </w:r>
      <w:r w:rsidRPr="004406C1">
        <w:rPr>
          <w:rFonts w:ascii="楷体_GB2312" w:eastAsia="楷体_GB2312" w:hAnsi="宋体" w:cs="宋体" w:hint="eastAsia"/>
          <w:b/>
          <w:kern w:val="0"/>
          <w:sz w:val="32"/>
          <w:szCs w:val="32"/>
        </w:rPr>
        <w:t>：</w:t>
      </w:r>
    </w:p>
    <w:p w:rsidR="00D1338D" w:rsidRPr="00451BF3" w:rsidRDefault="009850E4" w:rsidP="009850E4">
      <w:pPr>
        <w:jc w:val="center"/>
        <w:rPr>
          <w:rFonts w:ascii="宋体" w:hAnsi="宋体"/>
          <w:b/>
          <w:sz w:val="36"/>
          <w:szCs w:val="36"/>
        </w:rPr>
      </w:pPr>
      <w:r w:rsidRPr="00451BF3">
        <w:rPr>
          <w:rFonts w:ascii="宋体" w:hAnsi="宋体" w:hint="eastAsia"/>
          <w:b/>
          <w:sz w:val="36"/>
          <w:szCs w:val="36"/>
        </w:rPr>
        <w:t>纪委委员调研工作记录</w:t>
      </w:r>
    </w:p>
    <w:p w:rsidR="00B32B94" w:rsidRDefault="00B32B94" w:rsidP="00B32B94">
      <w:pPr>
        <w:snapToGrid w:val="0"/>
        <w:spacing w:afterLines="50" w:after="156"/>
        <w:rPr>
          <w:rFonts w:ascii="楷体" w:eastAsia="楷体" w:hAnsi="楷体"/>
          <w:sz w:val="28"/>
          <w:szCs w:val="28"/>
        </w:rPr>
      </w:pPr>
    </w:p>
    <w:p w:rsidR="00451BF3" w:rsidRPr="006C2BF3" w:rsidRDefault="009850E4" w:rsidP="00451BF3">
      <w:pPr>
        <w:snapToGrid w:val="0"/>
        <w:spacing w:afterLines="50" w:after="156"/>
        <w:rPr>
          <w:rFonts w:ascii="楷体" w:eastAsia="楷体" w:hAnsi="楷体"/>
          <w:sz w:val="28"/>
          <w:szCs w:val="28"/>
          <w:u w:val="single"/>
        </w:rPr>
      </w:pPr>
      <w:r w:rsidRPr="006C2BF3">
        <w:rPr>
          <w:rFonts w:ascii="楷体" w:eastAsia="楷体" w:hAnsi="楷体" w:hint="eastAsia"/>
          <w:sz w:val="28"/>
          <w:szCs w:val="28"/>
        </w:rPr>
        <w:t>调研人：</w:t>
      </w:r>
      <w:r w:rsidRPr="006C2BF3">
        <w:rPr>
          <w:rFonts w:ascii="楷体" w:eastAsia="楷体" w:hAnsi="楷体" w:hint="eastAsia"/>
          <w:sz w:val="28"/>
          <w:szCs w:val="28"/>
          <w:u w:val="single"/>
        </w:rPr>
        <w:t xml:space="preserve">  </w:t>
      </w:r>
      <w:r w:rsidRPr="006C2BF3">
        <w:rPr>
          <w:rFonts w:ascii="楷体" w:eastAsia="楷体" w:hAnsi="楷体"/>
          <w:sz w:val="28"/>
          <w:szCs w:val="28"/>
          <w:u w:val="single"/>
        </w:rPr>
        <w:t xml:space="preserve">    </w:t>
      </w:r>
      <w:r w:rsidRPr="006C2BF3">
        <w:rPr>
          <w:rFonts w:ascii="楷体" w:eastAsia="楷体" w:hAnsi="楷体" w:hint="eastAsia"/>
          <w:sz w:val="28"/>
          <w:szCs w:val="28"/>
          <w:u w:val="single"/>
        </w:rPr>
        <w:t xml:space="preserve">              </w:t>
      </w:r>
      <w:r w:rsidR="00451BF3">
        <w:rPr>
          <w:rFonts w:ascii="楷体" w:eastAsia="楷体" w:hAnsi="楷体"/>
          <w:sz w:val="28"/>
          <w:szCs w:val="28"/>
          <w:u w:val="single"/>
        </w:rPr>
        <w:t xml:space="preserve">   </w:t>
      </w:r>
      <w:r w:rsidR="00451BF3">
        <w:rPr>
          <w:rFonts w:ascii="楷体" w:eastAsia="楷体" w:hAnsi="楷体" w:hint="eastAsia"/>
          <w:sz w:val="28"/>
          <w:szCs w:val="28"/>
        </w:rPr>
        <w:t xml:space="preserve">       调研时间</w:t>
      </w:r>
      <w:r w:rsidR="00451BF3" w:rsidRPr="006C2BF3">
        <w:rPr>
          <w:rFonts w:ascii="楷体" w:eastAsia="楷体" w:hAnsi="楷体"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742"/>
      </w:tblGrid>
      <w:tr w:rsidR="009850E4" w:rsidRPr="00DD2248" w:rsidTr="00B32B94">
        <w:trPr>
          <w:trHeight w:val="716"/>
          <w:jc w:val="center"/>
        </w:trPr>
        <w:tc>
          <w:tcPr>
            <w:tcW w:w="2122" w:type="dxa"/>
            <w:shd w:val="clear" w:color="auto" w:fill="auto"/>
            <w:vAlign w:val="center"/>
          </w:tcPr>
          <w:p w:rsidR="009850E4" w:rsidRPr="00451BF3" w:rsidRDefault="00451BF3" w:rsidP="00DD2248">
            <w:pPr>
              <w:jc w:val="center"/>
              <w:rPr>
                <w:rFonts w:ascii="宋体" w:hAnsi="宋体"/>
                <w:b/>
                <w:kern w:val="0"/>
                <w:sz w:val="28"/>
                <w:szCs w:val="28"/>
              </w:rPr>
            </w:pPr>
            <w:r w:rsidRPr="00451BF3">
              <w:rPr>
                <w:rFonts w:ascii="宋体" w:hAnsi="宋体" w:hint="eastAsia"/>
                <w:b/>
                <w:kern w:val="0"/>
                <w:sz w:val="28"/>
                <w:szCs w:val="28"/>
              </w:rPr>
              <w:t>调研单位</w:t>
            </w:r>
          </w:p>
        </w:tc>
        <w:tc>
          <w:tcPr>
            <w:tcW w:w="6742" w:type="dxa"/>
            <w:shd w:val="clear" w:color="auto" w:fill="auto"/>
            <w:vAlign w:val="center"/>
          </w:tcPr>
          <w:p w:rsidR="009850E4" w:rsidRPr="00DD2248" w:rsidRDefault="009850E4" w:rsidP="00DD2248">
            <w:pPr>
              <w:jc w:val="left"/>
              <w:rPr>
                <w:rFonts w:ascii="仿宋" w:eastAsia="仿宋" w:hAnsi="仿宋"/>
                <w:kern w:val="0"/>
                <w:sz w:val="28"/>
                <w:szCs w:val="28"/>
              </w:rPr>
            </w:pPr>
          </w:p>
        </w:tc>
      </w:tr>
      <w:tr w:rsidR="00451BF3" w:rsidRPr="00DD2248" w:rsidTr="00B32B94">
        <w:trPr>
          <w:trHeight w:val="716"/>
          <w:jc w:val="center"/>
        </w:trPr>
        <w:tc>
          <w:tcPr>
            <w:tcW w:w="2122" w:type="dxa"/>
            <w:shd w:val="clear" w:color="auto" w:fill="auto"/>
            <w:vAlign w:val="center"/>
          </w:tcPr>
          <w:p w:rsidR="00451BF3" w:rsidRPr="00451BF3" w:rsidRDefault="00451BF3" w:rsidP="00DD2248">
            <w:pPr>
              <w:jc w:val="center"/>
              <w:rPr>
                <w:rFonts w:ascii="宋体" w:hAnsi="宋体"/>
                <w:b/>
                <w:kern w:val="0"/>
                <w:sz w:val="28"/>
                <w:szCs w:val="28"/>
              </w:rPr>
            </w:pPr>
            <w:r w:rsidRPr="00451BF3">
              <w:rPr>
                <w:rFonts w:ascii="宋体" w:hAnsi="宋体" w:hint="eastAsia"/>
                <w:b/>
                <w:kern w:val="0"/>
                <w:sz w:val="28"/>
                <w:szCs w:val="28"/>
              </w:rPr>
              <w:t>调研事项</w:t>
            </w:r>
          </w:p>
        </w:tc>
        <w:tc>
          <w:tcPr>
            <w:tcW w:w="6742" w:type="dxa"/>
            <w:shd w:val="clear" w:color="auto" w:fill="auto"/>
            <w:vAlign w:val="center"/>
          </w:tcPr>
          <w:p w:rsidR="00451BF3" w:rsidRPr="00DD2248" w:rsidRDefault="00451BF3" w:rsidP="00DD2248">
            <w:pPr>
              <w:jc w:val="left"/>
              <w:rPr>
                <w:rFonts w:ascii="仿宋" w:eastAsia="仿宋" w:hAnsi="仿宋"/>
                <w:kern w:val="0"/>
                <w:sz w:val="28"/>
                <w:szCs w:val="28"/>
              </w:rPr>
            </w:pPr>
          </w:p>
        </w:tc>
      </w:tr>
      <w:tr w:rsidR="000626EE" w:rsidRPr="00DD2248" w:rsidTr="00B32B94">
        <w:trPr>
          <w:trHeight w:val="716"/>
          <w:jc w:val="center"/>
        </w:trPr>
        <w:tc>
          <w:tcPr>
            <w:tcW w:w="2122" w:type="dxa"/>
            <w:shd w:val="clear" w:color="auto" w:fill="auto"/>
            <w:vAlign w:val="center"/>
          </w:tcPr>
          <w:p w:rsidR="000626EE" w:rsidRPr="00451BF3" w:rsidRDefault="000626EE" w:rsidP="00DD2248">
            <w:pPr>
              <w:jc w:val="center"/>
              <w:rPr>
                <w:rFonts w:ascii="宋体" w:hAnsi="宋体"/>
                <w:b/>
                <w:kern w:val="0"/>
                <w:sz w:val="28"/>
                <w:szCs w:val="28"/>
              </w:rPr>
            </w:pPr>
            <w:r w:rsidRPr="00451BF3">
              <w:rPr>
                <w:rFonts w:ascii="宋体" w:hAnsi="宋体" w:hint="eastAsia"/>
                <w:b/>
                <w:kern w:val="0"/>
                <w:sz w:val="28"/>
                <w:szCs w:val="28"/>
              </w:rPr>
              <w:t>事项类别</w:t>
            </w:r>
          </w:p>
        </w:tc>
        <w:tc>
          <w:tcPr>
            <w:tcW w:w="6742" w:type="dxa"/>
            <w:shd w:val="clear" w:color="auto" w:fill="auto"/>
            <w:vAlign w:val="center"/>
          </w:tcPr>
          <w:p w:rsidR="000626EE" w:rsidRPr="00DD2248" w:rsidRDefault="006C2BF3" w:rsidP="00451BF3">
            <w:pPr>
              <w:spacing w:line="360" w:lineRule="exact"/>
              <w:jc w:val="left"/>
              <w:rPr>
                <w:rFonts w:ascii="仿宋" w:eastAsia="仿宋" w:hAnsi="仿宋"/>
                <w:kern w:val="0"/>
                <w:sz w:val="28"/>
                <w:szCs w:val="28"/>
              </w:rPr>
            </w:pPr>
            <w:r w:rsidRPr="00DD2248">
              <w:rPr>
                <w:rFonts w:ascii="仿宋" w:eastAsia="仿宋" w:hAnsi="仿宋" w:hint="eastAsia"/>
                <w:kern w:val="0"/>
                <w:sz w:val="28"/>
                <w:szCs w:val="28"/>
              </w:rPr>
              <w:t>□</w:t>
            </w:r>
            <w:r w:rsidR="00451BF3">
              <w:rPr>
                <w:rFonts w:ascii="仿宋" w:eastAsia="仿宋" w:hAnsi="仿宋" w:hint="eastAsia"/>
                <w:kern w:val="0"/>
                <w:sz w:val="28"/>
                <w:szCs w:val="28"/>
              </w:rPr>
              <w:t>党风廉政</w:t>
            </w:r>
            <w:r w:rsidR="000626EE" w:rsidRPr="00DD2248">
              <w:rPr>
                <w:rFonts w:ascii="仿宋" w:eastAsia="仿宋" w:hAnsi="仿宋" w:hint="eastAsia"/>
                <w:kern w:val="0"/>
                <w:sz w:val="28"/>
                <w:szCs w:val="28"/>
              </w:rPr>
              <w:t xml:space="preserve">  </w:t>
            </w:r>
            <w:r w:rsidRPr="00DD2248">
              <w:rPr>
                <w:rFonts w:ascii="仿宋" w:eastAsia="仿宋" w:hAnsi="仿宋" w:hint="eastAsia"/>
                <w:kern w:val="0"/>
                <w:sz w:val="28"/>
                <w:szCs w:val="28"/>
              </w:rPr>
              <w:t>□</w:t>
            </w:r>
            <w:r w:rsidR="00451BF3" w:rsidRPr="00DD2248">
              <w:rPr>
                <w:rFonts w:ascii="仿宋" w:eastAsia="仿宋" w:hAnsi="仿宋" w:hint="eastAsia"/>
                <w:kern w:val="0"/>
                <w:sz w:val="28"/>
                <w:szCs w:val="28"/>
              </w:rPr>
              <w:t>党建</w:t>
            </w:r>
            <w:r w:rsidR="00451BF3">
              <w:rPr>
                <w:rFonts w:ascii="仿宋" w:eastAsia="仿宋" w:hAnsi="仿宋" w:hint="eastAsia"/>
                <w:kern w:val="0"/>
                <w:sz w:val="28"/>
                <w:szCs w:val="28"/>
              </w:rPr>
              <w:t xml:space="preserve">工作  </w:t>
            </w:r>
            <w:r w:rsidRPr="00DD2248">
              <w:rPr>
                <w:rFonts w:ascii="仿宋" w:eastAsia="仿宋" w:hAnsi="仿宋" w:hint="eastAsia"/>
                <w:kern w:val="0"/>
                <w:sz w:val="28"/>
                <w:szCs w:val="28"/>
              </w:rPr>
              <w:t>□</w:t>
            </w:r>
            <w:r w:rsidR="00451BF3">
              <w:rPr>
                <w:rFonts w:ascii="仿宋" w:eastAsia="仿宋" w:hAnsi="仿宋" w:hint="eastAsia"/>
                <w:kern w:val="0"/>
                <w:sz w:val="28"/>
                <w:szCs w:val="28"/>
              </w:rPr>
              <w:t xml:space="preserve">意识形态  </w:t>
            </w:r>
            <w:r w:rsidRPr="00DD2248">
              <w:rPr>
                <w:rFonts w:ascii="仿宋" w:eastAsia="仿宋" w:hAnsi="仿宋" w:hint="eastAsia"/>
                <w:kern w:val="0"/>
                <w:sz w:val="28"/>
                <w:szCs w:val="28"/>
              </w:rPr>
              <w:t>□</w:t>
            </w:r>
            <w:r w:rsidR="00451BF3" w:rsidRPr="00DD2248">
              <w:rPr>
                <w:rFonts w:ascii="仿宋" w:eastAsia="仿宋" w:hAnsi="仿宋" w:hint="eastAsia"/>
                <w:kern w:val="0"/>
                <w:sz w:val="28"/>
                <w:szCs w:val="28"/>
              </w:rPr>
              <w:t>行政管理</w:t>
            </w:r>
            <w:r w:rsidRPr="00DD2248">
              <w:rPr>
                <w:rFonts w:ascii="仿宋" w:eastAsia="仿宋" w:hAnsi="仿宋" w:hint="eastAsia"/>
                <w:kern w:val="0"/>
                <w:sz w:val="28"/>
                <w:szCs w:val="28"/>
              </w:rPr>
              <w:t xml:space="preserve">  □</w:t>
            </w:r>
            <w:r w:rsidR="00451BF3" w:rsidRPr="00DD2248">
              <w:rPr>
                <w:rFonts w:ascii="仿宋" w:eastAsia="仿宋" w:hAnsi="仿宋" w:hint="eastAsia"/>
                <w:kern w:val="0"/>
                <w:sz w:val="28"/>
                <w:szCs w:val="28"/>
              </w:rPr>
              <w:t>教学科研</w:t>
            </w:r>
            <w:r w:rsidR="00B33927" w:rsidRPr="00DD2248">
              <w:rPr>
                <w:rFonts w:ascii="仿宋" w:eastAsia="仿宋" w:hAnsi="仿宋" w:hint="eastAsia"/>
                <w:kern w:val="0"/>
                <w:sz w:val="28"/>
                <w:szCs w:val="28"/>
              </w:rPr>
              <w:t xml:space="preserve">  </w:t>
            </w:r>
            <w:r w:rsidRPr="00DD2248">
              <w:rPr>
                <w:rFonts w:ascii="仿宋" w:eastAsia="仿宋" w:hAnsi="仿宋" w:hint="eastAsia"/>
                <w:kern w:val="0"/>
                <w:sz w:val="28"/>
                <w:szCs w:val="28"/>
              </w:rPr>
              <w:t>□</w:t>
            </w:r>
            <w:r w:rsidR="00451BF3" w:rsidRPr="00DD2248">
              <w:rPr>
                <w:rFonts w:ascii="仿宋" w:eastAsia="仿宋" w:hAnsi="仿宋" w:hint="eastAsia"/>
                <w:kern w:val="0"/>
                <w:sz w:val="28"/>
                <w:szCs w:val="28"/>
              </w:rPr>
              <w:t>学生工作</w:t>
            </w:r>
            <w:r w:rsidR="00451BF3">
              <w:rPr>
                <w:rFonts w:ascii="仿宋" w:eastAsia="仿宋" w:hAnsi="仿宋" w:hint="eastAsia"/>
                <w:kern w:val="0"/>
                <w:sz w:val="28"/>
                <w:szCs w:val="28"/>
              </w:rPr>
              <w:t xml:space="preserve">  </w:t>
            </w:r>
            <w:r w:rsidRPr="00DD2248">
              <w:rPr>
                <w:rFonts w:ascii="仿宋" w:eastAsia="仿宋" w:hAnsi="仿宋" w:hint="eastAsia"/>
                <w:kern w:val="0"/>
                <w:sz w:val="28"/>
                <w:szCs w:val="28"/>
              </w:rPr>
              <w:t>□</w:t>
            </w:r>
            <w:r w:rsidR="00451BF3" w:rsidRPr="00DD2248">
              <w:rPr>
                <w:rFonts w:ascii="仿宋" w:eastAsia="仿宋" w:hAnsi="仿宋" w:hint="eastAsia"/>
                <w:kern w:val="0"/>
                <w:sz w:val="28"/>
                <w:szCs w:val="28"/>
              </w:rPr>
              <w:t>后勤服务</w:t>
            </w:r>
          </w:p>
        </w:tc>
      </w:tr>
      <w:tr w:rsidR="00B33927" w:rsidRPr="00DD2248" w:rsidTr="00B32B94">
        <w:trPr>
          <w:trHeight w:val="716"/>
          <w:jc w:val="center"/>
        </w:trPr>
        <w:tc>
          <w:tcPr>
            <w:tcW w:w="2122" w:type="dxa"/>
            <w:shd w:val="clear" w:color="auto" w:fill="auto"/>
            <w:vAlign w:val="center"/>
          </w:tcPr>
          <w:p w:rsidR="00B33927" w:rsidRPr="00451BF3" w:rsidRDefault="00B33927" w:rsidP="00DD2248">
            <w:pPr>
              <w:jc w:val="center"/>
              <w:rPr>
                <w:rFonts w:ascii="宋体" w:hAnsi="宋体"/>
                <w:b/>
                <w:kern w:val="0"/>
                <w:sz w:val="28"/>
                <w:szCs w:val="28"/>
              </w:rPr>
            </w:pPr>
            <w:r w:rsidRPr="00451BF3">
              <w:rPr>
                <w:rFonts w:ascii="宋体" w:hAnsi="宋体" w:hint="eastAsia"/>
                <w:b/>
                <w:kern w:val="0"/>
                <w:sz w:val="28"/>
                <w:szCs w:val="28"/>
              </w:rPr>
              <w:t>调研目的</w:t>
            </w:r>
          </w:p>
        </w:tc>
        <w:tc>
          <w:tcPr>
            <w:tcW w:w="6742" w:type="dxa"/>
            <w:shd w:val="clear" w:color="auto" w:fill="auto"/>
            <w:vAlign w:val="center"/>
          </w:tcPr>
          <w:p w:rsidR="00B33927" w:rsidRPr="00DD2248" w:rsidRDefault="006C2BF3" w:rsidP="00DD2248">
            <w:pPr>
              <w:jc w:val="left"/>
              <w:rPr>
                <w:rFonts w:ascii="仿宋" w:eastAsia="仿宋" w:hAnsi="仿宋"/>
                <w:kern w:val="0"/>
                <w:sz w:val="28"/>
                <w:szCs w:val="28"/>
              </w:rPr>
            </w:pPr>
            <w:r w:rsidRPr="00DD2248">
              <w:rPr>
                <w:rFonts w:ascii="仿宋" w:eastAsia="仿宋" w:hAnsi="仿宋" w:hint="eastAsia"/>
                <w:kern w:val="0"/>
                <w:sz w:val="28"/>
                <w:szCs w:val="28"/>
              </w:rPr>
              <w:t>□</w:t>
            </w:r>
            <w:r w:rsidR="00B33927" w:rsidRPr="00DD2248">
              <w:rPr>
                <w:rFonts w:ascii="仿宋" w:eastAsia="仿宋" w:hAnsi="仿宋" w:hint="eastAsia"/>
                <w:kern w:val="0"/>
                <w:sz w:val="28"/>
                <w:szCs w:val="28"/>
              </w:rPr>
              <w:t xml:space="preserve">专项研究  </w:t>
            </w:r>
            <w:r w:rsidRPr="00DD2248">
              <w:rPr>
                <w:rFonts w:ascii="仿宋" w:eastAsia="仿宋" w:hAnsi="仿宋" w:hint="eastAsia"/>
                <w:kern w:val="0"/>
                <w:sz w:val="28"/>
                <w:szCs w:val="28"/>
              </w:rPr>
              <w:t>□</w:t>
            </w:r>
            <w:r w:rsidR="00B33927" w:rsidRPr="00DD2248">
              <w:rPr>
                <w:rFonts w:ascii="仿宋" w:eastAsia="仿宋" w:hAnsi="仿宋" w:hint="eastAsia"/>
                <w:kern w:val="0"/>
                <w:sz w:val="28"/>
                <w:szCs w:val="28"/>
              </w:rPr>
              <w:t xml:space="preserve">工作督察  </w:t>
            </w:r>
            <w:r w:rsidRPr="00DD2248">
              <w:rPr>
                <w:rFonts w:ascii="仿宋" w:eastAsia="仿宋" w:hAnsi="仿宋" w:hint="eastAsia"/>
                <w:kern w:val="0"/>
                <w:sz w:val="28"/>
                <w:szCs w:val="28"/>
              </w:rPr>
              <w:t>□</w:t>
            </w:r>
            <w:r w:rsidR="00B33927" w:rsidRPr="00DD2248">
              <w:rPr>
                <w:rFonts w:ascii="仿宋" w:eastAsia="仿宋" w:hAnsi="仿宋" w:hint="eastAsia"/>
                <w:kern w:val="0"/>
                <w:sz w:val="28"/>
                <w:szCs w:val="28"/>
              </w:rPr>
              <w:t>一般性走访</w:t>
            </w:r>
          </w:p>
        </w:tc>
      </w:tr>
      <w:tr w:rsidR="00B33927" w:rsidRPr="00DD2248" w:rsidTr="00B32B94">
        <w:trPr>
          <w:trHeight w:val="716"/>
          <w:jc w:val="center"/>
        </w:trPr>
        <w:tc>
          <w:tcPr>
            <w:tcW w:w="2122" w:type="dxa"/>
            <w:shd w:val="clear" w:color="auto" w:fill="auto"/>
            <w:vAlign w:val="center"/>
          </w:tcPr>
          <w:p w:rsidR="00B33927" w:rsidRPr="00451BF3" w:rsidRDefault="00B33927" w:rsidP="00DD2248">
            <w:pPr>
              <w:jc w:val="center"/>
              <w:rPr>
                <w:rFonts w:ascii="宋体" w:hAnsi="宋体"/>
                <w:b/>
                <w:kern w:val="0"/>
                <w:sz w:val="28"/>
                <w:szCs w:val="28"/>
              </w:rPr>
            </w:pPr>
            <w:r w:rsidRPr="00451BF3">
              <w:rPr>
                <w:rFonts w:ascii="宋体" w:hAnsi="宋体" w:hint="eastAsia"/>
                <w:b/>
                <w:kern w:val="0"/>
                <w:sz w:val="28"/>
                <w:szCs w:val="28"/>
              </w:rPr>
              <w:t>调研形式</w:t>
            </w:r>
          </w:p>
        </w:tc>
        <w:tc>
          <w:tcPr>
            <w:tcW w:w="6742" w:type="dxa"/>
            <w:shd w:val="clear" w:color="auto" w:fill="auto"/>
            <w:vAlign w:val="center"/>
          </w:tcPr>
          <w:p w:rsidR="00B33927" w:rsidRPr="00DD2248" w:rsidRDefault="006C2BF3" w:rsidP="00B32B94">
            <w:pPr>
              <w:spacing w:line="360" w:lineRule="exact"/>
              <w:jc w:val="left"/>
              <w:rPr>
                <w:rFonts w:ascii="仿宋" w:eastAsia="仿宋" w:hAnsi="仿宋"/>
                <w:kern w:val="0"/>
                <w:sz w:val="28"/>
                <w:szCs w:val="28"/>
              </w:rPr>
            </w:pPr>
            <w:r w:rsidRPr="00DD2248">
              <w:rPr>
                <w:rFonts w:ascii="仿宋" w:eastAsia="仿宋" w:hAnsi="仿宋" w:hint="eastAsia"/>
                <w:kern w:val="0"/>
                <w:sz w:val="28"/>
                <w:szCs w:val="28"/>
              </w:rPr>
              <w:t>□</w:t>
            </w:r>
            <w:r w:rsidR="00B33927" w:rsidRPr="00DD2248">
              <w:rPr>
                <w:rFonts w:ascii="仿宋" w:eastAsia="仿宋" w:hAnsi="仿宋" w:hint="eastAsia"/>
                <w:kern w:val="0"/>
                <w:sz w:val="28"/>
                <w:szCs w:val="28"/>
              </w:rPr>
              <w:t xml:space="preserve">专门会议  </w:t>
            </w:r>
            <w:r w:rsidRPr="00DD2248">
              <w:rPr>
                <w:rFonts w:ascii="仿宋" w:eastAsia="仿宋" w:hAnsi="仿宋" w:hint="eastAsia"/>
                <w:kern w:val="0"/>
                <w:sz w:val="28"/>
                <w:szCs w:val="28"/>
              </w:rPr>
              <w:t>□</w:t>
            </w:r>
            <w:r w:rsidR="00B33927" w:rsidRPr="00DD2248">
              <w:rPr>
                <w:rFonts w:ascii="仿宋" w:eastAsia="仿宋" w:hAnsi="仿宋" w:hint="eastAsia"/>
                <w:kern w:val="0"/>
                <w:sz w:val="28"/>
                <w:szCs w:val="28"/>
              </w:rPr>
              <w:t xml:space="preserve">访谈 </w:t>
            </w:r>
            <w:r w:rsidR="00451BF3">
              <w:rPr>
                <w:rFonts w:ascii="仿宋" w:eastAsia="仿宋" w:hAnsi="仿宋"/>
                <w:kern w:val="0"/>
                <w:sz w:val="28"/>
                <w:szCs w:val="28"/>
              </w:rPr>
              <w:t xml:space="preserve"> </w:t>
            </w:r>
            <w:r w:rsidR="00B33927" w:rsidRPr="00DD2248">
              <w:rPr>
                <w:rFonts w:ascii="仿宋" w:eastAsia="仿宋" w:hAnsi="仿宋" w:hint="eastAsia"/>
                <w:kern w:val="0"/>
                <w:sz w:val="28"/>
                <w:szCs w:val="28"/>
              </w:rPr>
              <w:t xml:space="preserve"> </w:t>
            </w:r>
            <w:r w:rsidRPr="00DD2248">
              <w:rPr>
                <w:rFonts w:ascii="仿宋" w:eastAsia="仿宋" w:hAnsi="仿宋" w:hint="eastAsia"/>
                <w:kern w:val="0"/>
                <w:sz w:val="28"/>
                <w:szCs w:val="28"/>
              </w:rPr>
              <w:t>□</w:t>
            </w:r>
            <w:r w:rsidR="00B33927" w:rsidRPr="00DD2248">
              <w:rPr>
                <w:rFonts w:ascii="仿宋" w:eastAsia="仿宋" w:hAnsi="仿宋" w:hint="eastAsia"/>
                <w:kern w:val="0"/>
                <w:sz w:val="28"/>
                <w:szCs w:val="28"/>
              </w:rPr>
              <w:t xml:space="preserve">问卷调查  </w:t>
            </w:r>
            <w:r w:rsidRPr="00DD2248">
              <w:rPr>
                <w:rFonts w:ascii="仿宋" w:eastAsia="仿宋" w:hAnsi="仿宋" w:hint="eastAsia"/>
                <w:kern w:val="0"/>
                <w:sz w:val="28"/>
                <w:szCs w:val="28"/>
              </w:rPr>
              <w:t>□</w:t>
            </w:r>
            <w:r w:rsidR="00B33927" w:rsidRPr="00DD2248">
              <w:rPr>
                <w:rFonts w:ascii="仿宋" w:eastAsia="仿宋" w:hAnsi="仿宋" w:hint="eastAsia"/>
                <w:kern w:val="0"/>
                <w:sz w:val="28"/>
                <w:szCs w:val="28"/>
              </w:rPr>
              <w:t>电话与函</w:t>
            </w:r>
            <w:r w:rsidRPr="00DD2248">
              <w:rPr>
                <w:rFonts w:ascii="仿宋" w:eastAsia="仿宋" w:hAnsi="仿宋" w:hint="eastAsia"/>
                <w:kern w:val="0"/>
                <w:sz w:val="28"/>
                <w:szCs w:val="28"/>
              </w:rPr>
              <w:t>件</w:t>
            </w:r>
          </w:p>
          <w:p w:rsidR="006C2BF3" w:rsidRPr="00DD2248" w:rsidRDefault="006C2BF3" w:rsidP="00B32B94">
            <w:pPr>
              <w:spacing w:line="360" w:lineRule="exact"/>
              <w:jc w:val="left"/>
              <w:rPr>
                <w:rFonts w:ascii="仿宋" w:eastAsia="仿宋" w:hAnsi="仿宋"/>
                <w:kern w:val="0"/>
                <w:sz w:val="28"/>
                <w:szCs w:val="28"/>
                <w:u w:val="single"/>
              </w:rPr>
            </w:pPr>
            <w:r w:rsidRPr="00DD2248">
              <w:rPr>
                <w:rFonts w:ascii="仿宋" w:eastAsia="仿宋" w:hAnsi="仿宋" w:hint="eastAsia"/>
                <w:kern w:val="0"/>
                <w:sz w:val="28"/>
                <w:szCs w:val="28"/>
              </w:rPr>
              <w:t>□校外媒体:</w:t>
            </w:r>
            <w:r w:rsidRPr="00DD2248">
              <w:rPr>
                <w:rFonts w:ascii="仿宋" w:eastAsia="仿宋" w:hAnsi="仿宋"/>
                <w:kern w:val="0"/>
                <w:sz w:val="28"/>
                <w:szCs w:val="28"/>
                <w:u w:val="single"/>
              </w:rPr>
              <w:t xml:space="preserve">                  </w:t>
            </w:r>
          </w:p>
        </w:tc>
      </w:tr>
      <w:tr w:rsidR="006C2BF3" w:rsidRPr="00DD2248" w:rsidTr="00451BF3">
        <w:trPr>
          <w:trHeight w:val="6248"/>
          <w:jc w:val="center"/>
        </w:trPr>
        <w:tc>
          <w:tcPr>
            <w:tcW w:w="2122" w:type="dxa"/>
            <w:shd w:val="clear" w:color="auto" w:fill="auto"/>
            <w:vAlign w:val="center"/>
          </w:tcPr>
          <w:p w:rsidR="00B32B94" w:rsidRPr="00451BF3" w:rsidRDefault="006C2BF3" w:rsidP="00B32B94">
            <w:pPr>
              <w:jc w:val="center"/>
              <w:rPr>
                <w:rFonts w:ascii="宋体" w:hAnsi="宋体"/>
                <w:b/>
                <w:kern w:val="0"/>
                <w:sz w:val="28"/>
                <w:szCs w:val="28"/>
              </w:rPr>
            </w:pPr>
            <w:r w:rsidRPr="00451BF3">
              <w:rPr>
                <w:rFonts w:ascii="宋体" w:hAnsi="宋体" w:hint="eastAsia"/>
                <w:b/>
                <w:kern w:val="0"/>
                <w:sz w:val="28"/>
                <w:szCs w:val="28"/>
              </w:rPr>
              <w:t>调研情况</w:t>
            </w:r>
          </w:p>
          <w:p w:rsidR="006C2BF3" w:rsidRPr="00451BF3" w:rsidRDefault="00B32B94" w:rsidP="00B32B94">
            <w:pPr>
              <w:jc w:val="center"/>
              <w:rPr>
                <w:rFonts w:ascii="宋体" w:hAnsi="宋体"/>
                <w:b/>
                <w:kern w:val="0"/>
                <w:sz w:val="28"/>
                <w:szCs w:val="28"/>
              </w:rPr>
            </w:pPr>
            <w:r w:rsidRPr="00451BF3">
              <w:rPr>
                <w:rFonts w:ascii="宋体" w:hAnsi="宋体" w:hint="eastAsia"/>
                <w:b/>
                <w:kern w:val="0"/>
                <w:sz w:val="28"/>
                <w:szCs w:val="28"/>
              </w:rPr>
              <w:t>分析</w:t>
            </w:r>
            <w:r w:rsidR="006C2BF3" w:rsidRPr="00451BF3">
              <w:rPr>
                <w:rFonts w:ascii="宋体" w:hAnsi="宋体" w:hint="eastAsia"/>
                <w:b/>
                <w:kern w:val="0"/>
                <w:sz w:val="28"/>
                <w:szCs w:val="28"/>
              </w:rPr>
              <w:t>建议</w:t>
            </w:r>
          </w:p>
        </w:tc>
        <w:tc>
          <w:tcPr>
            <w:tcW w:w="6742" w:type="dxa"/>
            <w:shd w:val="clear" w:color="auto" w:fill="auto"/>
            <w:vAlign w:val="center"/>
          </w:tcPr>
          <w:p w:rsidR="006C2BF3" w:rsidRPr="00DD2248" w:rsidRDefault="006C2BF3" w:rsidP="00DD2248">
            <w:pPr>
              <w:jc w:val="left"/>
              <w:rPr>
                <w:rFonts w:ascii="仿宋" w:eastAsia="仿宋" w:hAnsi="仿宋"/>
                <w:kern w:val="0"/>
                <w:sz w:val="28"/>
                <w:szCs w:val="28"/>
              </w:rPr>
            </w:pPr>
          </w:p>
        </w:tc>
      </w:tr>
    </w:tbl>
    <w:p w:rsidR="00AB271B" w:rsidRDefault="00AB271B" w:rsidP="00AB271B">
      <w:pPr>
        <w:spacing w:line="360" w:lineRule="exact"/>
        <w:rPr>
          <w:rFonts w:ascii="仿宋_GB2312" w:eastAsia="仿宋_GB2312"/>
          <w:color w:val="000000" w:themeColor="text1"/>
          <w:sz w:val="18"/>
          <w:szCs w:val="18"/>
        </w:rPr>
      </w:pPr>
    </w:p>
    <w:p w:rsidR="00AB271B" w:rsidRPr="00173B63" w:rsidRDefault="00AB271B" w:rsidP="00AB271B">
      <w:pPr>
        <w:spacing w:line="360" w:lineRule="exact"/>
        <w:rPr>
          <w:rFonts w:ascii="仿宋_GB2312" w:eastAsia="仿宋_GB2312"/>
          <w:color w:val="000000" w:themeColor="text1"/>
          <w:sz w:val="18"/>
          <w:szCs w:val="18"/>
        </w:rPr>
      </w:pPr>
    </w:p>
    <w:tbl>
      <w:tblPr>
        <w:tblW w:w="910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9108"/>
      </w:tblGrid>
      <w:tr w:rsidR="00AB271B" w:rsidRPr="00173B63" w:rsidTr="005F7187">
        <w:trPr>
          <w:trHeight w:val="635"/>
        </w:trPr>
        <w:tc>
          <w:tcPr>
            <w:tcW w:w="9108" w:type="dxa"/>
            <w:tcBorders>
              <w:top w:val="single" w:sz="12" w:space="0" w:color="auto"/>
              <w:bottom w:val="single" w:sz="12" w:space="0" w:color="auto"/>
            </w:tcBorders>
            <w:vAlign w:val="center"/>
          </w:tcPr>
          <w:p w:rsidR="00AB271B" w:rsidRPr="00173B63" w:rsidRDefault="00AB271B" w:rsidP="00AB271B">
            <w:pPr>
              <w:spacing w:line="360" w:lineRule="exact"/>
              <w:rPr>
                <w:rFonts w:ascii="仿宋_GB2312" w:eastAsia="仿宋_GB2312"/>
                <w:color w:val="000000" w:themeColor="text1"/>
                <w:spacing w:val="-20"/>
                <w:sz w:val="30"/>
                <w:szCs w:val="30"/>
              </w:rPr>
            </w:pPr>
            <w:r w:rsidRPr="00173B63">
              <w:rPr>
                <w:rFonts w:ascii="仿宋_GB2312" w:eastAsia="仿宋_GB2312" w:hint="eastAsia"/>
                <w:color w:val="000000" w:themeColor="text1"/>
                <w:spacing w:val="-20"/>
                <w:sz w:val="30"/>
                <w:szCs w:val="30"/>
              </w:rPr>
              <w:t>中共江苏食品药品职业技术学院纪律检查委员会办公室</w:t>
            </w:r>
            <w:r w:rsidRPr="00173B63">
              <w:rPr>
                <w:rFonts w:ascii="仿宋_GB2312" w:eastAsia="仿宋_GB2312"/>
                <w:color w:val="000000" w:themeColor="text1"/>
                <w:spacing w:val="-20"/>
                <w:sz w:val="30"/>
                <w:szCs w:val="30"/>
              </w:rPr>
              <w:t xml:space="preserve"> 201</w:t>
            </w:r>
            <w:r>
              <w:rPr>
                <w:rFonts w:ascii="仿宋_GB2312" w:eastAsia="仿宋_GB2312" w:hint="eastAsia"/>
                <w:color w:val="000000" w:themeColor="text1"/>
                <w:spacing w:val="-20"/>
                <w:sz w:val="30"/>
                <w:szCs w:val="30"/>
              </w:rPr>
              <w:t>8</w:t>
            </w:r>
            <w:r w:rsidRPr="00173B63">
              <w:rPr>
                <w:rFonts w:ascii="仿宋_GB2312" w:eastAsia="仿宋_GB2312" w:hint="eastAsia"/>
                <w:color w:val="000000" w:themeColor="text1"/>
                <w:spacing w:val="-20"/>
                <w:sz w:val="30"/>
                <w:szCs w:val="30"/>
              </w:rPr>
              <w:t>年</w:t>
            </w:r>
            <w:r w:rsidRPr="00173B63">
              <w:rPr>
                <w:rFonts w:ascii="仿宋_GB2312" w:eastAsia="仿宋_GB2312"/>
                <w:color w:val="000000" w:themeColor="text1"/>
                <w:spacing w:val="-20"/>
                <w:sz w:val="30"/>
                <w:szCs w:val="30"/>
              </w:rPr>
              <w:t>3</w:t>
            </w:r>
            <w:r w:rsidRPr="00173B63">
              <w:rPr>
                <w:rFonts w:ascii="仿宋_GB2312" w:eastAsia="仿宋_GB2312" w:hint="eastAsia"/>
                <w:color w:val="000000" w:themeColor="text1"/>
                <w:spacing w:val="-20"/>
                <w:sz w:val="30"/>
                <w:szCs w:val="30"/>
              </w:rPr>
              <w:t>月</w:t>
            </w:r>
            <w:r>
              <w:rPr>
                <w:rFonts w:ascii="仿宋_GB2312" w:eastAsia="仿宋_GB2312" w:hint="eastAsia"/>
                <w:color w:val="000000" w:themeColor="text1"/>
                <w:spacing w:val="-20"/>
                <w:sz w:val="30"/>
                <w:szCs w:val="30"/>
              </w:rPr>
              <w:t>12</w:t>
            </w:r>
            <w:r w:rsidRPr="00173B63">
              <w:rPr>
                <w:rFonts w:ascii="仿宋_GB2312" w:eastAsia="仿宋_GB2312" w:hint="eastAsia"/>
                <w:color w:val="000000" w:themeColor="text1"/>
                <w:spacing w:val="-20"/>
                <w:sz w:val="30"/>
                <w:szCs w:val="30"/>
              </w:rPr>
              <w:t>日印发</w:t>
            </w:r>
          </w:p>
        </w:tc>
      </w:tr>
    </w:tbl>
    <w:p w:rsidR="009850E4" w:rsidRDefault="009850E4" w:rsidP="00FC4282"/>
    <w:sectPr w:rsidR="009850E4" w:rsidSect="00FC4282">
      <w:footerReference w:type="even" r:id="rId6"/>
      <w:footerReference w:type="default" r:id="rId7"/>
      <w:pgSz w:w="11906" w:h="16838"/>
      <w:pgMar w:top="1418" w:right="141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5C" w:rsidRDefault="00A8235C">
      <w:r>
        <w:separator/>
      </w:r>
    </w:p>
  </w:endnote>
  <w:endnote w:type="continuationSeparator" w:id="0">
    <w:p w:rsidR="00A8235C" w:rsidRDefault="00A8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8D" w:rsidRDefault="00D1338D" w:rsidP="00756CB6">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D1338D" w:rsidRDefault="00D1338D" w:rsidP="0030578D">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151990"/>
      <w:docPartObj>
        <w:docPartGallery w:val="Page Numbers (Bottom of Page)"/>
        <w:docPartUnique/>
      </w:docPartObj>
    </w:sdtPr>
    <w:sdtEndPr/>
    <w:sdtContent>
      <w:p w:rsidR="00AC7308" w:rsidRDefault="00AC7308">
        <w:pPr>
          <w:pStyle w:val="a7"/>
          <w:jc w:val="center"/>
        </w:pPr>
        <w:r>
          <w:fldChar w:fldCharType="begin"/>
        </w:r>
        <w:r>
          <w:instrText>PAGE   \* MERGEFORMAT</w:instrText>
        </w:r>
        <w:r>
          <w:fldChar w:fldCharType="separate"/>
        </w:r>
        <w:r w:rsidR="00EB4906" w:rsidRPr="00EB4906">
          <w:rPr>
            <w:noProof/>
            <w:lang w:val="zh-CN"/>
          </w:rPr>
          <w:t>6</w:t>
        </w:r>
        <w:r>
          <w:fldChar w:fldCharType="end"/>
        </w:r>
      </w:p>
    </w:sdtContent>
  </w:sdt>
  <w:p w:rsidR="00D1338D" w:rsidRDefault="00D1338D" w:rsidP="0030578D">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5C" w:rsidRDefault="00A8235C">
      <w:r>
        <w:separator/>
      </w:r>
    </w:p>
  </w:footnote>
  <w:footnote w:type="continuationSeparator" w:id="0">
    <w:p w:rsidR="00A8235C" w:rsidRDefault="00A82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1D"/>
    <w:rsid w:val="000015E1"/>
    <w:rsid w:val="000626EE"/>
    <w:rsid w:val="00095375"/>
    <w:rsid w:val="000B6FEE"/>
    <w:rsid w:val="00143C00"/>
    <w:rsid w:val="001D0E6F"/>
    <w:rsid w:val="001E66B1"/>
    <w:rsid w:val="0030578D"/>
    <w:rsid w:val="00361AA2"/>
    <w:rsid w:val="00362CF8"/>
    <w:rsid w:val="004406C1"/>
    <w:rsid w:val="00451BF3"/>
    <w:rsid w:val="00514B07"/>
    <w:rsid w:val="005D3C26"/>
    <w:rsid w:val="006519FE"/>
    <w:rsid w:val="006C2BF3"/>
    <w:rsid w:val="00731840"/>
    <w:rsid w:val="00756CB6"/>
    <w:rsid w:val="00797083"/>
    <w:rsid w:val="007F5A25"/>
    <w:rsid w:val="008756EF"/>
    <w:rsid w:val="00882D26"/>
    <w:rsid w:val="008E58AC"/>
    <w:rsid w:val="009850E4"/>
    <w:rsid w:val="009E20C1"/>
    <w:rsid w:val="00A2591D"/>
    <w:rsid w:val="00A55036"/>
    <w:rsid w:val="00A64CA4"/>
    <w:rsid w:val="00A8235C"/>
    <w:rsid w:val="00AB271B"/>
    <w:rsid w:val="00AC7308"/>
    <w:rsid w:val="00B10A69"/>
    <w:rsid w:val="00B27C01"/>
    <w:rsid w:val="00B32B94"/>
    <w:rsid w:val="00B33927"/>
    <w:rsid w:val="00C85664"/>
    <w:rsid w:val="00CE0952"/>
    <w:rsid w:val="00D074A6"/>
    <w:rsid w:val="00D1338D"/>
    <w:rsid w:val="00D322EE"/>
    <w:rsid w:val="00D44A63"/>
    <w:rsid w:val="00D726B2"/>
    <w:rsid w:val="00DD2248"/>
    <w:rsid w:val="00EA4A40"/>
    <w:rsid w:val="00EB4906"/>
    <w:rsid w:val="00F762B7"/>
    <w:rsid w:val="00FC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A559DB-1EC8-4D9A-97C3-F6298B98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0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56EF"/>
    <w:pPr>
      <w:ind w:firstLineChars="200" w:firstLine="420"/>
    </w:pPr>
  </w:style>
  <w:style w:type="paragraph" w:customStyle="1" w:styleId="p0">
    <w:name w:val="p0"/>
    <w:basedOn w:val="a"/>
    <w:uiPriority w:val="99"/>
    <w:rsid w:val="009E20C1"/>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39"/>
    <w:rsid w:val="009E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rsid w:val="00B27C01"/>
    <w:pPr>
      <w:ind w:leftChars="2500" w:left="100"/>
    </w:pPr>
  </w:style>
  <w:style w:type="character" w:customStyle="1" w:styleId="a6">
    <w:name w:val="日期 字符"/>
    <w:link w:val="a5"/>
    <w:uiPriority w:val="99"/>
    <w:semiHidden/>
    <w:locked/>
    <w:rsid w:val="00B27C01"/>
    <w:rPr>
      <w:rFonts w:cs="Times New Roman"/>
    </w:rPr>
  </w:style>
  <w:style w:type="paragraph" w:styleId="a7">
    <w:name w:val="footer"/>
    <w:basedOn w:val="a"/>
    <w:link w:val="a8"/>
    <w:uiPriority w:val="99"/>
    <w:rsid w:val="0030578D"/>
    <w:pPr>
      <w:tabs>
        <w:tab w:val="center" w:pos="4153"/>
        <w:tab w:val="right" w:pos="8306"/>
      </w:tabs>
      <w:snapToGrid w:val="0"/>
      <w:jc w:val="left"/>
    </w:pPr>
    <w:rPr>
      <w:sz w:val="18"/>
      <w:szCs w:val="18"/>
    </w:rPr>
  </w:style>
  <w:style w:type="character" w:customStyle="1" w:styleId="a8">
    <w:name w:val="页脚 字符"/>
    <w:link w:val="a7"/>
    <w:uiPriority w:val="99"/>
    <w:locked/>
    <w:rPr>
      <w:rFonts w:cs="Times New Roman"/>
      <w:sz w:val="18"/>
      <w:szCs w:val="18"/>
    </w:rPr>
  </w:style>
  <w:style w:type="character" w:styleId="a9">
    <w:name w:val="page number"/>
    <w:uiPriority w:val="99"/>
    <w:rsid w:val="0030578D"/>
    <w:rPr>
      <w:rFonts w:cs="Times New Roman"/>
    </w:rPr>
  </w:style>
  <w:style w:type="paragraph" w:styleId="aa">
    <w:name w:val="header"/>
    <w:basedOn w:val="a"/>
    <w:link w:val="ab"/>
    <w:uiPriority w:val="99"/>
    <w:unhideWhenUsed/>
    <w:rsid w:val="00AC730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C7308"/>
    <w:rPr>
      <w:kern w:val="2"/>
      <w:sz w:val="18"/>
      <w:szCs w:val="18"/>
    </w:rPr>
  </w:style>
  <w:style w:type="paragraph" w:styleId="ac">
    <w:name w:val="Balloon Text"/>
    <w:basedOn w:val="a"/>
    <w:link w:val="ad"/>
    <w:uiPriority w:val="99"/>
    <w:semiHidden/>
    <w:unhideWhenUsed/>
    <w:rsid w:val="00095375"/>
    <w:rPr>
      <w:sz w:val="18"/>
      <w:szCs w:val="18"/>
    </w:rPr>
  </w:style>
  <w:style w:type="character" w:customStyle="1" w:styleId="ad">
    <w:name w:val="批注框文本 字符"/>
    <w:basedOn w:val="a0"/>
    <w:link w:val="ac"/>
    <w:uiPriority w:val="99"/>
    <w:semiHidden/>
    <w:rsid w:val="000953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952004">
      <w:marLeft w:val="0"/>
      <w:marRight w:val="0"/>
      <w:marTop w:val="0"/>
      <w:marBottom w:val="0"/>
      <w:divBdr>
        <w:top w:val="none" w:sz="0" w:space="0" w:color="auto"/>
        <w:left w:val="none" w:sz="0" w:space="0" w:color="auto"/>
        <w:bottom w:val="none" w:sz="0" w:space="0" w:color="auto"/>
        <w:right w:val="none" w:sz="0" w:space="0" w:color="auto"/>
      </w:divBdr>
    </w:div>
    <w:div w:id="1870952005">
      <w:marLeft w:val="0"/>
      <w:marRight w:val="0"/>
      <w:marTop w:val="0"/>
      <w:marBottom w:val="0"/>
      <w:divBdr>
        <w:top w:val="none" w:sz="0" w:space="0" w:color="auto"/>
        <w:left w:val="none" w:sz="0" w:space="0" w:color="auto"/>
        <w:bottom w:val="none" w:sz="0" w:space="0" w:color="auto"/>
        <w:right w:val="none" w:sz="0" w:space="0" w:color="auto"/>
      </w:divBdr>
    </w:div>
    <w:div w:id="1870952006">
      <w:marLeft w:val="0"/>
      <w:marRight w:val="0"/>
      <w:marTop w:val="0"/>
      <w:marBottom w:val="0"/>
      <w:divBdr>
        <w:top w:val="none" w:sz="0" w:space="0" w:color="auto"/>
        <w:left w:val="none" w:sz="0" w:space="0" w:color="auto"/>
        <w:bottom w:val="none" w:sz="0" w:space="0" w:color="auto"/>
        <w:right w:val="none" w:sz="0" w:space="0" w:color="auto"/>
      </w:divBdr>
    </w:div>
    <w:div w:id="1870952007">
      <w:marLeft w:val="0"/>
      <w:marRight w:val="0"/>
      <w:marTop w:val="0"/>
      <w:marBottom w:val="0"/>
      <w:divBdr>
        <w:top w:val="none" w:sz="0" w:space="0" w:color="auto"/>
        <w:left w:val="none" w:sz="0" w:space="0" w:color="auto"/>
        <w:bottom w:val="none" w:sz="0" w:space="0" w:color="auto"/>
        <w:right w:val="none" w:sz="0" w:space="0" w:color="auto"/>
      </w:divBdr>
    </w:div>
    <w:div w:id="1870952008">
      <w:marLeft w:val="0"/>
      <w:marRight w:val="0"/>
      <w:marTop w:val="0"/>
      <w:marBottom w:val="0"/>
      <w:divBdr>
        <w:top w:val="none" w:sz="0" w:space="0" w:color="auto"/>
        <w:left w:val="none" w:sz="0" w:space="0" w:color="auto"/>
        <w:bottom w:val="none" w:sz="0" w:space="0" w:color="auto"/>
        <w:right w:val="none" w:sz="0" w:space="0" w:color="auto"/>
      </w:divBdr>
    </w:div>
    <w:div w:id="1870952009">
      <w:marLeft w:val="0"/>
      <w:marRight w:val="0"/>
      <w:marTop w:val="0"/>
      <w:marBottom w:val="0"/>
      <w:divBdr>
        <w:top w:val="none" w:sz="0" w:space="0" w:color="auto"/>
        <w:left w:val="none" w:sz="0" w:space="0" w:color="auto"/>
        <w:bottom w:val="none" w:sz="0" w:space="0" w:color="auto"/>
        <w:right w:val="none" w:sz="0" w:space="0" w:color="auto"/>
      </w:divBdr>
    </w:div>
    <w:div w:id="1870952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291</Words>
  <Characters>1664</Characters>
  <Application>Microsoft Office Word</Application>
  <DocSecurity>0</DocSecurity>
  <Lines>13</Lines>
  <Paragraphs>3</Paragraphs>
  <ScaleCrop>false</ScaleCrop>
  <Company>微软中国</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jq Hu</cp:lastModifiedBy>
  <cp:revision>10</cp:revision>
  <cp:lastPrinted>2018-03-23T07:58:00Z</cp:lastPrinted>
  <dcterms:created xsi:type="dcterms:W3CDTF">2018-03-14T10:19:00Z</dcterms:created>
  <dcterms:modified xsi:type="dcterms:W3CDTF">2018-03-23T08:02:00Z</dcterms:modified>
</cp:coreProperties>
</file>