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D9" w:rsidRDefault="00AC37D9" w:rsidP="00AC37D9">
      <w:pPr>
        <w:spacing w:beforeLines="100" w:before="312"/>
        <w:jc w:val="center"/>
        <w:rPr>
          <w:rFonts w:eastAsia="方正大标宋简体"/>
          <w:color w:val="FF0000"/>
          <w:spacing w:val="-22"/>
          <w:w w:val="30"/>
          <w:sz w:val="136"/>
          <w:szCs w:val="136"/>
        </w:rPr>
      </w:pPr>
      <w:r>
        <w:rPr>
          <w:rFonts w:eastAsia="方正大标宋简体" w:hint="eastAsia"/>
          <w:color w:val="FF0000"/>
          <w:spacing w:val="-22"/>
          <w:w w:val="30"/>
          <w:sz w:val="136"/>
          <w:szCs w:val="136"/>
        </w:rPr>
        <w:t>中共江苏食品药品职业技术学院纪律检查</w:t>
      </w:r>
      <w:r>
        <w:rPr>
          <w:rFonts w:eastAsia="方正大标宋简体"/>
          <w:color w:val="FF0000"/>
          <w:spacing w:val="-22"/>
          <w:w w:val="30"/>
          <w:sz w:val="136"/>
          <w:szCs w:val="136"/>
        </w:rPr>
        <w:t>委员会</w:t>
      </w:r>
      <w:r>
        <w:rPr>
          <w:rFonts w:eastAsia="方正大标宋简体" w:hint="eastAsia"/>
          <w:color w:val="FF0000"/>
          <w:spacing w:val="-22"/>
          <w:w w:val="30"/>
          <w:sz w:val="136"/>
          <w:szCs w:val="136"/>
        </w:rPr>
        <w:t>文件</w:t>
      </w:r>
    </w:p>
    <w:p w:rsidR="00AC37D9" w:rsidRDefault="00AC37D9" w:rsidP="00AC37D9">
      <w:pPr>
        <w:spacing w:line="560" w:lineRule="exact"/>
        <w:jc w:val="center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proofErr w:type="gramStart"/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苏食院纪</w:t>
      </w:r>
      <w:proofErr w:type="gramEnd"/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发〔</w:t>
      </w:r>
      <w:r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  <w:t>201</w:t>
      </w:r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9〕</w:t>
      </w:r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="仿宋_GB2312" w:hint="eastAsia"/>
          <w:color w:val="000000" w:themeColor="text1"/>
          <w:kern w:val="0"/>
          <w:sz w:val="32"/>
          <w:szCs w:val="32"/>
        </w:rPr>
        <w:t>号</w:t>
      </w:r>
    </w:p>
    <w:p w:rsidR="00AC37D9" w:rsidRDefault="00AC37D9" w:rsidP="00AC37D9">
      <w:pPr>
        <w:widowControl/>
        <w:shd w:val="clear" w:color="auto" w:fill="FFFFFF"/>
        <w:tabs>
          <w:tab w:val="left" w:pos="1635"/>
          <w:tab w:val="center" w:pos="4153"/>
        </w:tabs>
        <w:snapToGrid w:val="0"/>
        <w:spacing w:line="360" w:lineRule="auto"/>
        <w:jc w:val="center"/>
        <w:rPr>
          <w:rFonts w:ascii="仿宋_GB2312" w:eastAsia="仿宋_GB2312" w:hAnsi="仿宋_GB2312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6"/>
          <w:szCs w:val="36"/>
        </w:rPr>
        <w:t>—</w:t>
      </w:r>
      <w:r>
        <w:rPr>
          <w:rFonts w:ascii="黑体" w:eastAsia="黑体" w:hAnsi="黑体"/>
          <w:b/>
          <w:color w:val="FF0000"/>
          <w:sz w:val="36"/>
          <w:szCs w:val="36"/>
        </w:rPr>
        <w:t>—</w:t>
      </w:r>
      <w:proofErr w:type="gramStart"/>
      <w:r>
        <w:rPr>
          <w:rFonts w:ascii="黑体" w:eastAsia="黑体" w:hAnsi="黑体"/>
          <w:b/>
          <w:color w:val="FF0000"/>
          <w:sz w:val="36"/>
          <w:szCs w:val="36"/>
        </w:rPr>
        <w:t>————————</w:t>
      </w:r>
      <w:proofErr w:type="gramEnd"/>
      <w:r>
        <w:rPr>
          <w:rFonts w:ascii="黑体" w:eastAsia="黑体" w:hAnsi="黑体"/>
          <w:b/>
          <w:color w:val="FF0000"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color w:val="FF0000"/>
          <w:sz w:val="36"/>
          <w:szCs w:val="36"/>
        </w:rPr>
        <w:t>★ —</w:t>
      </w:r>
      <w:r>
        <w:rPr>
          <w:rFonts w:ascii="黑体" w:eastAsia="黑体" w:hAnsi="黑体"/>
          <w:b/>
          <w:color w:val="FF0000"/>
          <w:sz w:val="36"/>
          <w:szCs w:val="36"/>
        </w:rPr>
        <w:t>—</w:t>
      </w:r>
      <w:proofErr w:type="gramStart"/>
      <w:r>
        <w:rPr>
          <w:rFonts w:ascii="黑体" w:eastAsia="黑体" w:hAnsi="黑体"/>
          <w:b/>
          <w:color w:val="FF0000"/>
          <w:sz w:val="36"/>
          <w:szCs w:val="36"/>
        </w:rPr>
        <w:t>————————</w:t>
      </w:r>
      <w:proofErr w:type="gramEnd"/>
    </w:p>
    <w:p w:rsidR="0022315D" w:rsidRDefault="005025DC" w:rsidP="0022315D">
      <w:pPr>
        <w:pStyle w:val="Default"/>
        <w:jc w:val="center"/>
        <w:rPr>
          <w:rFonts w:ascii="黑体" w:eastAsia="黑体" w:hAnsi="黑体"/>
          <w:sz w:val="36"/>
          <w:szCs w:val="36"/>
        </w:rPr>
      </w:pPr>
      <w:r w:rsidRPr="007B290F">
        <w:rPr>
          <w:rFonts w:ascii="黑体" w:eastAsia="黑体" w:hAnsi="黑体" w:hint="eastAsia"/>
          <w:sz w:val="36"/>
          <w:szCs w:val="36"/>
        </w:rPr>
        <w:t>江苏</w:t>
      </w:r>
      <w:r w:rsidRPr="007B290F">
        <w:rPr>
          <w:rFonts w:ascii="黑体" w:eastAsia="黑体" w:hAnsi="黑体"/>
          <w:sz w:val="36"/>
          <w:szCs w:val="36"/>
        </w:rPr>
        <w:t>食品药品职业技术学院</w:t>
      </w:r>
      <w:r w:rsidR="0022315D" w:rsidRPr="0022315D">
        <w:rPr>
          <w:rFonts w:ascii="黑体" w:eastAsia="黑体" w:hAnsi="黑体" w:hint="eastAsia"/>
          <w:sz w:val="36"/>
          <w:szCs w:val="36"/>
        </w:rPr>
        <w:t>关于</w:t>
      </w:r>
      <w:r w:rsidR="0022315D" w:rsidRPr="0022315D">
        <w:rPr>
          <w:rFonts w:ascii="黑体" w:eastAsia="黑体" w:hAnsi="黑体"/>
          <w:sz w:val="36"/>
          <w:szCs w:val="36"/>
        </w:rPr>
        <w:t>贯彻落实</w:t>
      </w:r>
    </w:p>
    <w:p w:rsidR="0022315D" w:rsidRDefault="0022315D" w:rsidP="0022315D">
      <w:pPr>
        <w:pStyle w:val="Default"/>
        <w:jc w:val="center"/>
        <w:rPr>
          <w:rFonts w:ascii="黑体" w:eastAsia="黑体" w:hAnsi="黑体"/>
          <w:sz w:val="36"/>
          <w:szCs w:val="36"/>
        </w:rPr>
      </w:pPr>
      <w:r w:rsidRPr="0022315D">
        <w:rPr>
          <w:rFonts w:ascii="黑体" w:eastAsia="黑体" w:hAnsi="黑体"/>
          <w:sz w:val="36"/>
          <w:szCs w:val="36"/>
        </w:rPr>
        <w:t>《</w:t>
      </w:r>
      <w:r w:rsidRPr="0022315D">
        <w:rPr>
          <w:rFonts w:ascii="黑体" w:eastAsia="黑体" w:hAnsi="黑体" w:hint="eastAsia"/>
          <w:sz w:val="36"/>
          <w:szCs w:val="36"/>
        </w:rPr>
        <w:t>江苏</w:t>
      </w:r>
      <w:r w:rsidRPr="0022315D">
        <w:rPr>
          <w:rFonts w:ascii="黑体" w:eastAsia="黑体" w:hAnsi="黑体"/>
          <w:sz w:val="36"/>
          <w:szCs w:val="36"/>
        </w:rPr>
        <w:t>纪检监察</w:t>
      </w:r>
      <w:r w:rsidRPr="0022315D">
        <w:rPr>
          <w:rFonts w:ascii="黑体" w:eastAsia="黑体" w:hAnsi="黑体" w:hint="eastAsia"/>
          <w:sz w:val="36"/>
          <w:szCs w:val="36"/>
        </w:rPr>
        <w:t>干部</w:t>
      </w:r>
      <w:r>
        <w:rPr>
          <w:rFonts w:ascii="黑体" w:eastAsia="黑体" w:hAnsi="黑体" w:hint="eastAsia"/>
          <w:sz w:val="36"/>
          <w:szCs w:val="36"/>
        </w:rPr>
        <w:t>“</w:t>
      </w:r>
      <w:r w:rsidRPr="0022315D">
        <w:rPr>
          <w:rFonts w:ascii="黑体" w:eastAsia="黑体" w:hAnsi="黑体" w:hint="eastAsia"/>
          <w:sz w:val="36"/>
          <w:szCs w:val="36"/>
        </w:rPr>
        <w:t>六条</w:t>
      </w:r>
      <w:r w:rsidRPr="0022315D">
        <w:rPr>
          <w:rFonts w:ascii="黑体" w:eastAsia="黑体" w:hAnsi="黑体"/>
          <w:sz w:val="36"/>
          <w:szCs w:val="36"/>
        </w:rPr>
        <w:t>禁令</w:t>
      </w:r>
      <w:r>
        <w:rPr>
          <w:rFonts w:ascii="黑体" w:eastAsia="黑体" w:hAnsi="黑体" w:hint="eastAsia"/>
          <w:sz w:val="36"/>
          <w:szCs w:val="36"/>
        </w:rPr>
        <w:t>”</w:t>
      </w:r>
      <w:r w:rsidRPr="0022315D">
        <w:rPr>
          <w:rFonts w:ascii="黑体" w:eastAsia="黑体" w:hAnsi="黑体"/>
          <w:sz w:val="36"/>
          <w:szCs w:val="36"/>
        </w:rPr>
        <w:t>》</w:t>
      </w:r>
      <w:r w:rsidRPr="0022315D">
        <w:rPr>
          <w:rFonts w:ascii="黑体" w:eastAsia="黑体" w:hAnsi="黑体" w:hint="eastAsia"/>
          <w:sz w:val="36"/>
          <w:szCs w:val="36"/>
        </w:rPr>
        <w:t>的</w:t>
      </w:r>
      <w:r w:rsidRPr="0022315D">
        <w:rPr>
          <w:rFonts w:ascii="黑体" w:eastAsia="黑体" w:hAnsi="黑体"/>
          <w:sz w:val="36"/>
          <w:szCs w:val="36"/>
        </w:rPr>
        <w:t>通知</w:t>
      </w:r>
      <w:bookmarkStart w:id="0" w:name="_GoBack"/>
      <w:bookmarkEnd w:id="0"/>
    </w:p>
    <w:p w:rsidR="0022315D" w:rsidRDefault="0022315D" w:rsidP="00883EA7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883EA7" w:rsidRPr="00AC37D9" w:rsidRDefault="00883EA7" w:rsidP="00883EA7">
      <w:pPr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为贯彻</w:t>
      </w:r>
      <w:r w:rsidRPr="00AC37D9">
        <w:rPr>
          <w:rFonts w:ascii="仿宋_GB2312" w:eastAsia="仿宋_GB2312"/>
          <w:color w:val="000000"/>
          <w:sz w:val="32"/>
          <w:szCs w:val="32"/>
        </w:rPr>
        <w:t>落实中共江苏省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纪委“</w:t>
      </w:r>
      <w:r w:rsidRPr="00AC37D9">
        <w:rPr>
          <w:rFonts w:ascii="仿宋_GB2312" w:eastAsia="仿宋_GB2312"/>
          <w:color w:val="000000"/>
          <w:sz w:val="32"/>
          <w:szCs w:val="32"/>
        </w:rPr>
        <w:t>关于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印发</w:t>
      </w:r>
      <w:r w:rsidRPr="00AC37D9">
        <w:rPr>
          <w:rFonts w:ascii="仿宋_GB2312" w:eastAsia="仿宋_GB2312"/>
          <w:color w:val="000000"/>
          <w:sz w:val="32"/>
          <w:szCs w:val="32"/>
        </w:rPr>
        <w:t>《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江苏</w:t>
      </w:r>
      <w:r w:rsidRPr="00AC37D9">
        <w:rPr>
          <w:rFonts w:ascii="仿宋_GB2312" w:eastAsia="仿宋_GB2312"/>
          <w:color w:val="000000"/>
          <w:sz w:val="32"/>
          <w:szCs w:val="32"/>
        </w:rPr>
        <w:t>纪检监察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干部</w:t>
      </w:r>
      <w:r w:rsidRPr="00AC37D9">
        <w:rPr>
          <w:rFonts w:ascii="仿宋_GB2312" w:eastAsia="仿宋_GB2312"/>
          <w:color w:val="000000"/>
          <w:sz w:val="32"/>
          <w:szCs w:val="32"/>
        </w:rPr>
        <w:t>‘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六条</w:t>
      </w:r>
      <w:r w:rsidRPr="00AC37D9">
        <w:rPr>
          <w:rFonts w:ascii="仿宋_GB2312" w:eastAsia="仿宋_GB2312"/>
          <w:color w:val="000000"/>
          <w:sz w:val="32"/>
          <w:szCs w:val="32"/>
        </w:rPr>
        <w:t>禁令</w:t>
      </w:r>
      <w:r w:rsidRPr="00AC37D9">
        <w:rPr>
          <w:rFonts w:ascii="仿宋_GB2312" w:eastAsia="仿宋_GB2312"/>
          <w:color w:val="000000"/>
          <w:sz w:val="32"/>
          <w:szCs w:val="32"/>
        </w:rPr>
        <w:t>’</w:t>
      </w:r>
      <w:r w:rsidRPr="00AC37D9">
        <w:rPr>
          <w:rFonts w:ascii="仿宋_GB2312" w:eastAsia="仿宋_GB2312"/>
          <w:color w:val="000000"/>
          <w:sz w:val="32"/>
          <w:szCs w:val="32"/>
        </w:rPr>
        <w:t>》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的</w:t>
      </w:r>
      <w:r w:rsidRPr="00AC37D9">
        <w:rPr>
          <w:rFonts w:ascii="仿宋_GB2312" w:eastAsia="仿宋_GB2312"/>
          <w:color w:val="000000"/>
          <w:sz w:val="32"/>
          <w:szCs w:val="32"/>
        </w:rPr>
        <w:t>通知（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苏</w:t>
      </w:r>
      <w:r w:rsidRPr="00AC37D9">
        <w:rPr>
          <w:rFonts w:ascii="仿宋_GB2312" w:eastAsia="仿宋_GB2312"/>
          <w:color w:val="000000"/>
          <w:sz w:val="32"/>
          <w:szCs w:val="32"/>
        </w:rPr>
        <w:t>纪发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[2019]4号</w:t>
      </w:r>
      <w:r w:rsidRPr="00AC37D9">
        <w:rPr>
          <w:rFonts w:ascii="仿宋_GB2312" w:eastAsia="仿宋_GB2312"/>
          <w:color w:val="000000"/>
          <w:sz w:val="32"/>
          <w:szCs w:val="32"/>
        </w:rPr>
        <w:t>）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”，</w:t>
      </w:r>
      <w:r w:rsidRPr="00AC37D9">
        <w:rPr>
          <w:rFonts w:ascii="仿宋_GB2312" w:eastAsia="仿宋_GB2312"/>
          <w:color w:val="000000"/>
          <w:sz w:val="32"/>
          <w:szCs w:val="32"/>
        </w:rPr>
        <w:t>进一步推进</w:t>
      </w:r>
      <w:r w:rsidRPr="00AC37D9">
        <w:rPr>
          <w:rFonts w:ascii="仿宋_GB2312" w:eastAsia="仿宋_GB2312"/>
          <w:color w:val="000000"/>
          <w:sz w:val="32"/>
          <w:szCs w:val="32"/>
        </w:rPr>
        <w:t>“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打铁</w:t>
      </w:r>
      <w:r w:rsidRPr="00AC37D9">
        <w:rPr>
          <w:rFonts w:ascii="仿宋_GB2312" w:eastAsia="仿宋_GB2312"/>
          <w:color w:val="000000"/>
          <w:sz w:val="32"/>
          <w:szCs w:val="32"/>
        </w:rPr>
        <w:t>必须自身硬</w:t>
      </w:r>
      <w:r w:rsidRPr="00AC37D9">
        <w:rPr>
          <w:rFonts w:ascii="仿宋_GB2312" w:eastAsia="仿宋_GB2312"/>
          <w:color w:val="000000"/>
          <w:sz w:val="32"/>
          <w:szCs w:val="32"/>
        </w:rPr>
        <w:t>”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专项</w:t>
      </w:r>
      <w:r w:rsidRPr="00AC37D9">
        <w:rPr>
          <w:rFonts w:ascii="仿宋_GB2312" w:eastAsia="仿宋_GB2312"/>
          <w:color w:val="000000"/>
          <w:sz w:val="32"/>
          <w:szCs w:val="32"/>
        </w:rPr>
        <w:t>行动，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以更高标准、更严要求打造让党放心、人民信赖的纪检监察干部队伍，坚决防止有损纪检监察机关和纪检监察干部形象行为的发生，省纪委制定并下</w:t>
      </w:r>
      <w:proofErr w:type="gramStart"/>
      <w:r w:rsidRPr="00AC37D9">
        <w:rPr>
          <w:rFonts w:ascii="仿宋_GB2312" w:eastAsia="仿宋_GB2312" w:hint="eastAsia"/>
          <w:color w:val="000000"/>
          <w:sz w:val="32"/>
          <w:szCs w:val="32"/>
        </w:rPr>
        <w:t>发以下</w:t>
      </w:r>
      <w:proofErr w:type="gramEnd"/>
      <w:r w:rsidRPr="00AC37D9">
        <w:rPr>
          <w:rFonts w:ascii="仿宋_GB2312" w:eastAsia="仿宋_GB2312" w:hint="eastAsia"/>
          <w:color w:val="000000"/>
          <w:sz w:val="32"/>
          <w:szCs w:val="32"/>
        </w:rPr>
        <w:t>“六条禁令”</w:t>
      </w:r>
      <w:r w:rsidR="00AC37D9"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希望</w:t>
      </w:r>
      <w:r w:rsidRPr="00AC37D9">
        <w:rPr>
          <w:rFonts w:ascii="仿宋_GB2312" w:eastAsia="仿宋_GB2312"/>
          <w:color w:val="000000"/>
          <w:sz w:val="32"/>
          <w:szCs w:val="32"/>
        </w:rPr>
        <w:t>学院纪检监察干部贯彻执行。</w:t>
      </w:r>
    </w:p>
    <w:p w:rsidR="00883EA7" w:rsidRPr="00AC37D9" w:rsidRDefault="00883EA7" w:rsidP="00883EA7">
      <w:pPr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   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 xml:space="preserve"> 1. 严禁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有</w:t>
      </w:r>
      <w:r w:rsidRPr="00AC37D9">
        <w:rPr>
          <w:rFonts w:ascii="仿宋_GB2312" w:eastAsia="仿宋_GB2312"/>
          <w:color w:val="000000"/>
          <w:sz w:val="32"/>
          <w:szCs w:val="32"/>
        </w:rPr>
        <w:t>与</w:t>
      </w:r>
      <w:r w:rsidRPr="00AC37D9">
        <w:rPr>
          <w:rFonts w:ascii="仿宋_GB2312" w:eastAsia="仿宋_GB2312"/>
          <w:color w:val="000000"/>
          <w:sz w:val="32"/>
          <w:szCs w:val="32"/>
        </w:rPr>
        <w:t>“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两个</w:t>
      </w:r>
      <w:r w:rsidRPr="00AC37D9">
        <w:rPr>
          <w:rFonts w:ascii="仿宋_GB2312" w:eastAsia="仿宋_GB2312"/>
          <w:color w:val="000000"/>
          <w:sz w:val="32"/>
          <w:szCs w:val="32"/>
        </w:rPr>
        <w:t>维护</w:t>
      </w:r>
      <w:r w:rsidRPr="00AC37D9">
        <w:rPr>
          <w:rFonts w:ascii="仿宋_GB2312" w:eastAsia="仿宋_GB2312"/>
          <w:color w:val="000000"/>
          <w:sz w:val="32"/>
          <w:szCs w:val="32"/>
        </w:rPr>
        <w:t>”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AC37D9">
        <w:rPr>
          <w:rFonts w:ascii="仿宋_GB2312" w:eastAsia="仿宋_GB2312"/>
          <w:color w:val="000000"/>
          <w:sz w:val="32"/>
          <w:szCs w:val="32"/>
        </w:rPr>
        <w:t>党的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政治纪律政治规矩和全面从严治党要求不一致的言论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AC37D9">
        <w:rPr>
          <w:rFonts w:ascii="仿宋_GB2312" w:eastAsia="仿宋_GB2312"/>
          <w:color w:val="000000"/>
          <w:sz w:val="32"/>
          <w:szCs w:val="32"/>
        </w:rPr>
        <w:t>行为。</w:t>
      </w:r>
    </w:p>
    <w:p w:rsidR="00883EA7" w:rsidRPr="00AC37D9" w:rsidRDefault="00883EA7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2. 严禁利用职权或职务影响搞特权、谋私利。</w:t>
      </w:r>
    </w:p>
    <w:p w:rsidR="00883EA7" w:rsidRPr="00AC37D9" w:rsidRDefault="00883EA7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3. 严禁参加可能影响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公正执行纪检</w:t>
      </w:r>
      <w:r w:rsidRPr="00AC37D9">
        <w:rPr>
          <w:rFonts w:ascii="仿宋_GB2312" w:eastAsia="仿宋_GB2312"/>
          <w:color w:val="000000"/>
          <w:sz w:val="32"/>
          <w:szCs w:val="32"/>
        </w:rPr>
        <w:t>监察</w:t>
      </w:r>
      <w:r w:rsidR="00EA337B" w:rsidRPr="00AC37D9">
        <w:rPr>
          <w:rFonts w:ascii="仿宋_GB2312" w:eastAsia="仿宋_GB2312" w:hint="eastAsia"/>
          <w:color w:val="000000"/>
          <w:sz w:val="32"/>
          <w:szCs w:val="32"/>
        </w:rPr>
        <w:t>公务</w:t>
      </w:r>
      <w:r w:rsidR="00EA337B" w:rsidRPr="00AC37D9">
        <w:rPr>
          <w:rFonts w:ascii="仿宋_GB2312" w:eastAsia="仿宋_GB2312"/>
          <w:color w:val="000000"/>
          <w:sz w:val="32"/>
          <w:szCs w:val="32"/>
        </w:rPr>
        <w:t>的活动。</w:t>
      </w:r>
    </w:p>
    <w:p w:rsidR="00EA337B" w:rsidRPr="00AC37D9" w:rsidRDefault="00883EA7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4. 严禁非工作需要谈论</w:t>
      </w:r>
      <w:r w:rsidR="00EA337B" w:rsidRPr="00AC37D9">
        <w:rPr>
          <w:rFonts w:ascii="仿宋_GB2312" w:eastAsia="仿宋_GB2312" w:hint="eastAsia"/>
          <w:color w:val="000000"/>
          <w:sz w:val="32"/>
          <w:szCs w:val="32"/>
        </w:rPr>
        <w:t>、</w:t>
      </w:r>
      <w:r w:rsidR="00EA337B" w:rsidRPr="00AC37D9">
        <w:rPr>
          <w:rFonts w:ascii="仿宋_GB2312" w:eastAsia="仿宋_GB2312"/>
          <w:color w:val="000000"/>
          <w:sz w:val="32"/>
          <w:szCs w:val="32"/>
        </w:rPr>
        <w:t>透露</w:t>
      </w:r>
      <w:r w:rsidRPr="00AC37D9">
        <w:rPr>
          <w:rFonts w:ascii="仿宋_GB2312" w:eastAsia="仿宋_GB2312" w:hint="eastAsia"/>
          <w:color w:val="000000"/>
          <w:sz w:val="32"/>
          <w:szCs w:val="32"/>
        </w:rPr>
        <w:t>纪检监察</w:t>
      </w:r>
      <w:r w:rsidR="00EA337B" w:rsidRPr="00AC37D9">
        <w:rPr>
          <w:rFonts w:ascii="仿宋_GB2312" w:eastAsia="仿宋_GB2312"/>
          <w:color w:val="000000"/>
          <w:sz w:val="32"/>
          <w:szCs w:val="32"/>
        </w:rPr>
        <w:t>工作秘密和可能影响纪检监察工作正常开展的内部信息。</w:t>
      </w:r>
    </w:p>
    <w:p w:rsidR="00EA337B" w:rsidRPr="00AC37D9" w:rsidRDefault="00883EA7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5. 严禁工作期间饮酒和在公共场所酗酒。</w:t>
      </w:r>
    </w:p>
    <w:p w:rsidR="00D85BB2" w:rsidRPr="00AC37D9" w:rsidRDefault="00883EA7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  <w:r w:rsidRPr="00AC37D9">
        <w:rPr>
          <w:rFonts w:ascii="仿宋_GB2312" w:eastAsia="仿宋_GB2312" w:hint="eastAsia"/>
          <w:color w:val="000000"/>
          <w:sz w:val="32"/>
          <w:szCs w:val="32"/>
        </w:rPr>
        <w:t>6. 严禁出入私人会所、营利性陪侍场所消费。</w:t>
      </w:r>
    </w:p>
    <w:p w:rsidR="00AC37D9" w:rsidRPr="00AC37D9" w:rsidRDefault="00AC37D9" w:rsidP="00883EA7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P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P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P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p w:rsidR="00AC37D9" w:rsidRDefault="00AC37D9" w:rsidP="00AC37D9">
      <w:pPr>
        <w:ind w:firstLine="375"/>
        <w:rPr>
          <w:rFonts w:ascii="仿宋_GB2312" w:eastAsia="仿宋_GB2312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6272"/>
        <w:tblOverlap w:val="never"/>
        <w:tblW w:w="9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AC37D9" w:rsidTr="00AC37D9">
        <w:trPr>
          <w:trHeight w:val="635"/>
        </w:trPr>
        <w:tc>
          <w:tcPr>
            <w:tcW w:w="91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C37D9" w:rsidRDefault="00AC37D9" w:rsidP="00AC37D9">
            <w:pPr>
              <w:spacing w:line="360" w:lineRule="exact"/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中共江苏食品药品职业技术学院纪律检查委员会办公室</w:t>
            </w:r>
            <w:r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  <w:t xml:space="preserve"> 201</w:t>
            </w:r>
            <w:r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9年</w:t>
            </w:r>
            <w:r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月2</w:t>
            </w:r>
            <w:r>
              <w:rPr>
                <w:rFonts w:ascii="仿宋_GB2312" w:eastAsia="仿宋_GB2312"/>
                <w:color w:val="000000" w:themeColor="text1"/>
                <w:spacing w:val="-20"/>
                <w:sz w:val="30"/>
                <w:szCs w:val="30"/>
              </w:rPr>
              <w:t>2</w:t>
            </w:r>
            <w:r>
              <w:rPr>
                <w:rFonts w:ascii="仿宋_GB2312" w:eastAsia="仿宋_GB2312" w:hint="eastAsia"/>
                <w:color w:val="000000" w:themeColor="text1"/>
                <w:spacing w:val="-20"/>
                <w:sz w:val="30"/>
                <w:szCs w:val="30"/>
              </w:rPr>
              <w:t>日印发</w:t>
            </w:r>
          </w:p>
        </w:tc>
      </w:tr>
    </w:tbl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</w:p>
    <w:p w:rsidR="0022315D" w:rsidRPr="009D2BBB" w:rsidRDefault="0022315D" w:rsidP="0022315D">
      <w:pPr>
        <w:pStyle w:val="a5"/>
        <w:spacing w:before="0" w:beforeAutospacing="0" w:after="0" w:afterAutospacing="0" w:line="480" w:lineRule="atLeast"/>
        <w:ind w:firstLineChars="550" w:firstLine="176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中江苏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食品药品职业技术学院纪律检查委员会</w:t>
      </w:r>
    </w:p>
    <w:p w:rsidR="0022315D" w:rsidRDefault="0022315D" w:rsidP="0022315D">
      <w:pPr>
        <w:pStyle w:val="a5"/>
        <w:spacing w:before="0" w:beforeAutospacing="0" w:after="0" w:afterAutospacing="0" w:line="480" w:lineRule="atLeast"/>
        <w:ind w:firstLineChars="200" w:firstLine="640"/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</w:pPr>
      <w:r w:rsidRPr="009D2BBB"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 xml:space="preserve">                         2019</w:t>
      </w:r>
      <w:r w:rsidRPr="009D2BB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5</w:t>
      </w:r>
      <w:r w:rsidRPr="009D2BB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月</w:t>
      </w:r>
      <w:r>
        <w:rPr>
          <w:rFonts w:ascii="仿宋_GB2312" w:eastAsia="仿宋_GB2312" w:hAnsi="Times New Roman" w:cs="Times New Roman"/>
          <w:color w:val="000000"/>
          <w:kern w:val="2"/>
          <w:sz w:val="32"/>
          <w:szCs w:val="32"/>
        </w:rPr>
        <w:t>20</w:t>
      </w:r>
      <w:r w:rsidRPr="009D2BBB">
        <w:rPr>
          <w:rFonts w:ascii="仿宋_GB2312" w:eastAsia="仿宋_GB2312" w:hAnsi="Times New Roman" w:cs="Times New Roman" w:hint="eastAsia"/>
          <w:color w:val="000000"/>
          <w:kern w:val="2"/>
          <w:sz w:val="32"/>
          <w:szCs w:val="32"/>
        </w:rPr>
        <w:t>日</w:t>
      </w:r>
    </w:p>
    <w:p w:rsidR="00AC37D9" w:rsidRPr="0022315D" w:rsidRDefault="00AC37D9" w:rsidP="00AC37D9">
      <w:pPr>
        <w:ind w:firstLine="375"/>
        <w:rPr>
          <w:rFonts w:ascii="仿宋_GB2312" w:eastAsia="仿宋_GB2312" w:hint="eastAsia"/>
          <w:color w:val="000000"/>
          <w:sz w:val="32"/>
          <w:szCs w:val="32"/>
        </w:rPr>
      </w:pPr>
    </w:p>
    <w:sectPr w:rsidR="00AC37D9" w:rsidRPr="00223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Microsoft YaHei UI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A7"/>
    <w:rsid w:val="0022315D"/>
    <w:rsid w:val="005025DC"/>
    <w:rsid w:val="00883EA7"/>
    <w:rsid w:val="00AC37D9"/>
    <w:rsid w:val="00D85BB2"/>
    <w:rsid w:val="00D97099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6A2C1-68BE-4ECB-913D-6D00797A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A7"/>
    <w:pPr>
      <w:ind w:firstLineChars="200" w:firstLine="420"/>
    </w:pPr>
  </w:style>
  <w:style w:type="paragraph" w:styleId="a4">
    <w:name w:val="Balloon Text"/>
    <w:basedOn w:val="a"/>
    <w:link w:val="Char"/>
    <w:rsid w:val="00AC37D9"/>
    <w:rPr>
      <w:sz w:val="18"/>
      <w:szCs w:val="18"/>
    </w:rPr>
  </w:style>
  <w:style w:type="character" w:customStyle="1" w:styleId="Char">
    <w:name w:val="批注框文本 Char"/>
    <w:basedOn w:val="a0"/>
    <w:link w:val="a4"/>
    <w:rsid w:val="00AC37D9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2315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22315D"/>
    <w:pPr>
      <w:widowControl w:val="0"/>
      <w:autoSpaceDE w:val="0"/>
      <w:autoSpaceDN w:val="0"/>
      <w:adjustRightInd w:val="0"/>
    </w:pPr>
    <w:rPr>
      <w:rFonts w:ascii="FZXiaoBiaoSong-B05S" w:eastAsia="FZXiaoBiaoSong-B05S" w:hAnsiTheme="minorHAnsi" w:cs="FZXiaoBiaoSong-B05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李红</dc:creator>
  <cp:keywords/>
  <dc:description/>
  <cp:lastModifiedBy>李红</cp:lastModifiedBy>
  <cp:revision>4</cp:revision>
  <cp:lastPrinted>2019-05-22T01:03:00Z</cp:lastPrinted>
  <dcterms:created xsi:type="dcterms:W3CDTF">2019-05-22T00:29:00Z</dcterms:created>
  <dcterms:modified xsi:type="dcterms:W3CDTF">2019-05-22T01:37:00Z</dcterms:modified>
</cp:coreProperties>
</file>